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48" w:rsidRPr="00011C48" w:rsidRDefault="00011C48" w:rsidP="00011C48">
      <w:pPr>
        <w:spacing w:after="0" w:line="240" w:lineRule="auto"/>
        <w:jc w:val="right"/>
        <w:rPr>
          <w:rFonts w:cstheme="minorBidi"/>
          <w:color w:val="000000" w:themeColor="text1"/>
        </w:rPr>
      </w:pPr>
      <w:r w:rsidRPr="00011C48">
        <w:rPr>
          <w:rFonts w:cstheme="minorBidi"/>
          <w:color w:val="000000" w:themeColor="text1"/>
        </w:rPr>
        <w:t>Приложение 2</w:t>
      </w:r>
    </w:p>
    <w:p w:rsidR="00CF4637" w:rsidRDefault="00011C48" w:rsidP="00CF4637">
      <w:pPr>
        <w:spacing w:after="0" w:line="240" w:lineRule="auto"/>
        <w:jc w:val="center"/>
        <w:rPr>
          <w:rFonts w:eastAsia="Times New Roman" w:cs="Times New Roman"/>
          <w:color w:val="000000" w:themeColor="text1"/>
          <w:lang w:eastAsia="ru-RU"/>
        </w:rPr>
      </w:pPr>
      <w:r w:rsidRPr="00C87AFA">
        <w:rPr>
          <w:rFonts w:eastAsia="Times New Roman" w:cs="Times New Roman"/>
          <w:color w:val="000000" w:themeColor="text1"/>
          <w:lang w:eastAsia="ru-RU"/>
        </w:rPr>
        <w:t>Примерные индикаторы результативности</w:t>
      </w:r>
      <w:r w:rsidRPr="00C87AFA">
        <w:rPr>
          <w:rFonts w:eastAsia="Times New Roman" w:cs="Times New Roman"/>
          <w:bCs/>
          <w:color w:val="000000" w:themeColor="text1"/>
          <w:lang w:eastAsia="ru-RU"/>
        </w:rPr>
        <w:t xml:space="preserve"> </w:t>
      </w:r>
      <w:r w:rsidRPr="00C87AFA">
        <w:rPr>
          <w:rFonts w:eastAsia="Times New Roman" w:cs="Times New Roman"/>
          <w:color w:val="000000" w:themeColor="text1"/>
          <w:lang w:eastAsia="ru-RU"/>
        </w:rPr>
        <w:t>педагогического работника</w:t>
      </w:r>
      <w:r w:rsidR="00867E10">
        <w:rPr>
          <w:rFonts w:eastAsia="Times New Roman" w:cs="Times New Roman"/>
          <w:color w:val="000000" w:themeColor="text1"/>
          <w:lang w:eastAsia="ru-RU"/>
        </w:rPr>
        <w:t>*</w:t>
      </w:r>
    </w:p>
    <w:p w:rsidR="00011C48" w:rsidRPr="00C87AFA" w:rsidRDefault="00011C48" w:rsidP="00CF4637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lang w:eastAsia="ru-RU"/>
        </w:rPr>
      </w:pPr>
      <w:r w:rsidRPr="00C87AFA">
        <w:rPr>
          <w:rFonts w:eastAsia="Times New Roman" w:cs="Times New Roman"/>
          <w:color w:val="000000" w:themeColor="text1"/>
          <w:lang w:eastAsia="ru-RU"/>
        </w:rPr>
        <w:t xml:space="preserve">(по должности </w:t>
      </w:r>
      <w:r w:rsidRPr="00CF4637">
        <w:rPr>
          <w:rFonts w:eastAsia="Times New Roman" w:cs="Times New Roman"/>
          <w:b/>
          <w:color w:val="000000" w:themeColor="text1"/>
          <w:lang w:eastAsia="ru-RU"/>
        </w:rPr>
        <w:t>˗ «преподаватель»</w:t>
      </w:r>
      <w:r w:rsidR="00FC0AEC" w:rsidRPr="00CF4637">
        <w:rPr>
          <w:rFonts w:eastAsia="Times New Roman" w:cs="Times New Roman"/>
          <w:b/>
          <w:color w:val="000000" w:themeColor="text1"/>
          <w:lang w:eastAsia="ru-RU"/>
        </w:rPr>
        <w:t xml:space="preserve"> дисциплин профессионального цикла;</w:t>
      </w:r>
      <w:r w:rsidRPr="00CF4637">
        <w:rPr>
          <w:rFonts w:eastAsia="Times New Roman" w:cs="Times New Roman"/>
          <w:b/>
          <w:bCs/>
          <w:color w:val="000000" w:themeColor="text1"/>
          <w:lang w:eastAsia="ru-RU"/>
        </w:rPr>
        <w:t xml:space="preserve"> «мастер производственного обучения»)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79"/>
        <w:gridCol w:w="7514"/>
      </w:tblGrid>
      <w:tr w:rsidR="00011C48" w:rsidRPr="00226F61" w:rsidTr="00867E10">
        <w:tc>
          <w:tcPr>
            <w:tcW w:w="426" w:type="dxa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Примерное содержание раздела портфолио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информации</w:t>
            </w:r>
          </w:p>
        </w:tc>
      </w:tr>
      <w:tr w:rsidR="00011C48" w:rsidRPr="00CF4637" w:rsidTr="00CF4637">
        <w:tc>
          <w:tcPr>
            <w:tcW w:w="426" w:type="dxa"/>
            <w:shd w:val="clear" w:color="auto" w:fill="DBDBDB" w:themeFill="accent3" w:themeFillTint="66"/>
          </w:tcPr>
          <w:p w:rsidR="00011C48" w:rsidRPr="00CF4637" w:rsidRDefault="00011C48" w:rsidP="00CF463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3" w:type="dxa"/>
            <w:gridSpan w:val="2"/>
            <w:shd w:val="clear" w:color="auto" w:fill="DBDBDB" w:themeFill="accent3" w:themeFillTint="66"/>
          </w:tcPr>
          <w:p w:rsidR="00011C48" w:rsidRDefault="00CF4637" w:rsidP="00CF463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Критерий 1: </w:t>
            </w:r>
            <w:r w:rsidR="00011C48"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</w:t>
            </w:r>
            <w:r w:rsidR="00867E10"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тогам мониторингов, проводимых </w:t>
            </w:r>
            <w:r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образовательной организацией</w:t>
            </w:r>
            <w:r w:rsidR="00011C48"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*</w:t>
            </w:r>
          </w:p>
          <w:p w:rsidR="00CF4637" w:rsidRPr="00CF4637" w:rsidRDefault="00CF4637" w:rsidP="00CF4637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011C48" w:rsidRPr="00226F61" w:rsidTr="00867E10">
        <w:tc>
          <w:tcPr>
            <w:tcW w:w="426" w:type="dxa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1.1. Доля обучающихся, имеющих положительные результаты освоения обучающимися дисциплины, междисциплинарного курса, учебной практики в межаттестационный период (в рамках промежуточной аттестации)</w:t>
            </w:r>
          </w:p>
        </w:tc>
        <w:tc>
          <w:tcPr>
            <w:tcW w:w="7514" w:type="dxa"/>
            <w:vMerge w:val="restart"/>
          </w:tcPr>
          <w:p w:rsidR="00011C48" w:rsidRPr="00226F61" w:rsidRDefault="00011C48" w:rsidP="00011C48">
            <w:pPr>
              <w:numPr>
                <w:ilvl w:val="0"/>
                <w:numId w:val="38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Справка, подтверждающая наличие положительных результатов освоения дисциплины, междисциплинарного курса, учебной практики в межаттестационный период, заверенная руководителем профессиональной образовательной организации </w:t>
            </w:r>
            <w:r w:rsidR="00CF463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(ОО) </w:t>
            </w: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(в рамках промежуточной и итоговой* аттестаций)</w:t>
            </w:r>
          </w:p>
        </w:tc>
      </w:tr>
      <w:tr w:rsidR="00011C48" w:rsidRPr="00226F61" w:rsidTr="00867E10">
        <w:tc>
          <w:tcPr>
            <w:tcW w:w="426" w:type="dxa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1.2. Доля обучающихся, имеющих положительные результаты освоения обучающимися дисциплины, междисциплинарного курса, учебной практики в межаттестационный период (в рамках итоговой аттестации)*</w:t>
            </w:r>
          </w:p>
        </w:tc>
        <w:tc>
          <w:tcPr>
            <w:tcW w:w="7514" w:type="dxa"/>
            <w:vMerge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1C48" w:rsidRPr="00226F61" w:rsidTr="00867E10">
        <w:tc>
          <w:tcPr>
            <w:tcW w:w="426" w:type="dxa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1.3. Другие показатели*</w:t>
            </w:r>
          </w:p>
        </w:tc>
        <w:tc>
          <w:tcPr>
            <w:tcW w:w="7514" w:type="dxa"/>
            <w:vMerge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11C48" w:rsidRPr="00CF4637" w:rsidTr="00CF4637">
        <w:trPr>
          <w:trHeight w:val="361"/>
        </w:trPr>
        <w:tc>
          <w:tcPr>
            <w:tcW w:w="426" w:type="dxa"/>
            <w:shd w:val="clear" w:color="auto" w:fill="DBDBDB" w:themeFill="accent3" w:themeFillTint="66"/>
          </w:tcPr>
          <w:p w:rsidR="00011C48" w:rsidRPr="00CF4637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F4637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3" w:type="dxa"/>
            <w:gridSpan w:val="2"/>
            <w:shd w:val="clear" w:color="auto" w:fill="DBDBDB" w:themeFill="accent3" w:themeFillTint="66"/>
          </w:tcPr>
          <w:p w:rsidR="00011C48" w:rsidRPr="00CF4637" w:rsidRDefault="00CF4637" w:rsidP="00011C48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Критерий 2: </w:t>
            </w:r>
            <w:r w:rsidR="00011C48" w:rsidRPr="00CF46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образования*</w:t>
            </w:r>
          </w:p>
        </w:tc>
      </w:tr>
      <w:tr w:rsidR="00011C48" w:rsidRPr="00226F61" w:rsidTr="00867E10">
        <w:trPr>
          <w:trHeight w:val="295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auto"/>
            </w:tcBorders>
          </w:tcPr>
          <w:p w:rsidR="00011C48" w:rsidRPr="00226F61" w:rsidRDefault="00011C48" w:rsidP="000732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  Удельный вес численности выпускников, освоивших образовательные программы среднего профессионального образования, (в %), получивших положительные отметки  или преодолевших «минимальный порог» по результатам итоговой аттестации (по всем выпускным группам за межаттестационный период) или </w:t>
            </w:r>
          </w:p>
        </w:tc>
        <w:tc>
          <w:tcPr>
            <w:tcW w:w="7514" w:type="dxa"/>
            <w:vMerge w:val="restart"/>
            <w:tcBorders>
              <w:left w:val="single" w:sz="4" w:space="0" w:color="auto"/>
            </w:tcBorders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итогового мониторинга соответствия учебных достижений обучающихся требованиям ФГОС СПО.</w:t>
            </w:r>
          </w:p>
          <w:p w:rsidR="00011C48" w:rsidRPr="00226F61" w:rsidRDefault="00011C48" w:rsidP="0007324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 итоговой аттестации, заверенные руководителем ОО</w:t>
            </w:r>
          </w:p>
        </w:tc>
      </w:tr>
      <w:tr w:rsidR="00011C48" w:rsidRPr="00226F61" w:rsidTr="00867E10">
        <w:trPr>
          <w:trHeight w:val="295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auto"/>
            </w:tcBorders>
          </w:tcPr>
          <w:p w:rsidR="00011C48" w:rsidRPr="00226F61" w:rsidRDefault="00011C48" w:rsidP="000732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2.2 Удельный вес численности выпускников, освоивших профессиональные образовательные программы (%), прошедших обучение по адаптивным образовательным программам, получивших положительные отметки  по результатам итоговой аттестации (ИА)</w:t>
            </w:r>
          </w:p>
        </w:tc>
        <w:tc>
          <w:tcPr>
            <w:tcW w:w="7514" w:type="dxa"/>
            <w:vMerge/>
            <w:tcBorders>
              <w:left w:val="single" w:sz="4" w:space="0" w:color="auto"/>
            </w:tcBorders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1C48" w:rsidRPr="00226F61" w:rsidTr="00867E10">
        <w:trPr>
          <w:trHeight w:val="295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auto"/>
            </w:tcBorders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    Среднее значение количества баллов по государственной итоговой аттестации (ГИА) в форме демонстрационного экзамена, полученных выпускниками, освоившими образовательные программы СПО (по всем выпускным группам за межаттестационный период) </w:t>
            </w:r>
          </w:p>
        </w:tc>
        <w:tc>
          <w:tcPr>
            <w:tcW w:w="7514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1C48" w:rsidRPr="00F63C25" w:rsidTr="00F63C25">
        <w:trPr>
          <w:trHeight w:val="295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011C48" w:rsidRPr="00F63C25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63C25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3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:rsidR="00011C48" w:rsidRPr="00F63C25" w:rsidRDefault="00111E95" w:rsidP="00CF4637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Критерий 3: </w:t>
            </w:r>
            <w:r w:rsidR="00CF4637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Выявление</w:t>
            </w:r>
            <w:r w:rsidR="00011C48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развити</w:t>
            </w:r>
            <w:r w:rsidR="00CF4637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011C48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F4637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у </w:t>
            </w:r>
            <w:r w:rsidR="00011C48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r w:rsidR="00CF4637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способностей</w:t>
            </w:r>
            <w:r w:rsidR="00011C48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 научной (</w:t>
            </w:r>
            <w:r w:rsidR="00CF4637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интеллектуальной</w:t>
            </w:r>
            <w:r w:rsid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), творческой</w:t>
            </w:r>
            <w:r w:rsidR="00CF4637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физкультурно-спортивной деятельности (для первой категории) </w:t>
            </w:r>
            <w:r w:rsidR="00CF4637" w:rsidRPr="00F63C25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или </w:t>
            </w:r>
          </w:p>
          <w:p w:rsidR="00CF4637" w:rsidRPr="00F63C25" w:rsidRDefault="00CF4637" w:rsidP="00CF4637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Выявление и развитие  способностей обучающихся к научной (интеллектуальной), творческой , физкультурно-спортивной деятельности</w:t>
            </w:r>
            <w:r w:rsidR="00F63C25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а также их участия в олимпиадах, конкурсах, фестивалях, соревнованиях</w:t>
            </w:r>
          </w:p>
        </w:tc>
      </w:tr>
      <w:tr w:rsidR="00011C48" w:rsidRPr="00226F61" w:rsidTr="00867E10">
        <w:trPr>
          <w:trHeight w:val="669"/>
        </w:trPr>
        <w:tc>
          <w:tcPr>
            <w:tcW w:w="426" w:type="dxa"/>
            <w:vMerge w:val="restart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3.1. Организация педагогическим работником внеурочной деятельности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Справка о реализации программы внеурочной деятельности (кружок, клуб, секция и т.п.), о полученных результатах, заверенная руководителем образовательной организации</w:t>
            </w:r>
          </w:p>
        </w:tc>
      </w:tr>
      <w:tr w:rsidR="00011C48" w:rsidRPr="00226F61" w:rsidTr="00867E10">
        <w:trPr>
          <w:trHeight w:val="698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3.2. Участие педагогического работника в реализации воспитательных программ в образовательной организации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 План воспитательной работы педагога, являющегося классным руководителем, заверенный руководителем образовательной организации *.</w:t>
            </w:r>
          </w:p>
          <w:p w:rsidR="00011C48" w:rsidRPr="00226F61" w:rsidRDefault="00011C48" w:rsidP="000732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Перечень воспитательных мероприятий, проведенных педагогом в межаттестационный период, заверенный руководителем </w:t>
            </w:r>
            <w:r w:rsidR="00C87AFA"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ОО</w:t>
            </w:r>
          </w:p>
        </w:tc>
      </w:tr>
      <w:tr w:rsidR="00011C48" w:rsidRPr="00226F61" w:rsidTr="00867E10">
        <w:trPr>
          <w:trHeight w:val="741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3.3. Наличие проектов научной (экспериментальной), творческой направленности, реализованных с обучающимися под руководством преподавателя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7324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проектов, реализованных педагогическим работником с обучающимися, заверенный руководителем образовательной организации</w:t>
            </w:r>
          </w:p>
        </w:tc>
      </w:tr>
      <w:tr w:rsidR="00011C48" w:rsidRPr="00226F61" w:rsidTr="00867E10">
        <w:trPr>
          <w:trHeight w:val="934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3.4. Руководство обучающимися </w:t>
            </w: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участниками  научных конференций и научных обществ, фестивалей, конкурсов, чемпионатов, смотров, выставок творческих работ по направлению педагогической деятельности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Копии приказов и др. документы на участников (например, копии программ конференций)</w:t>
            </w:r>
          </w:p>
        </w:tc>
      </w:tr>
      <w:tr w:rsidR="00011C48" w:rsidRPr="00226F61" w:rsidTr="00867E10">
        <w:trPr>
          <w:trHeight w:val="746"/>
        </w:trPr>
        <w:tc>
          <w:tcPr>
            <w:tcW w:w="426" w:type="dxa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3.5. Наличие победителей, призеров, лауреатов олимпиад, конкурсов, чемпионатов, фестивалей, смотров, выставок творческих работ по направлению педагогической деятельности, участие в которых осуществлялось под руководством педагогического работника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Копии грамот, дипломов (победители, призеры, лауреаты)</w:t>
            </w:r>
          </w:p>
        </w:tc>
      </w:tr>
      <w:tr w:rsidR="00011C48" w:rsidRPr="00F63C25" w:rsidTr="00F63C25">
        <w:trPr>
          <w:trHeight w:val="326"/>
        </w:trPr>
        <w:tc>
          <w:tcPr>
            <w:tcW w:w="426" w:type="dxa"/>
            <w:shd w:val="clear" w:color="auto" w:fill="DBDBDB" w:themeFill="accent3" w:themeFillTint="66"/>
          </w:tcPr>
          <w:p w:rsidR="00011C48" w:rsidRPr="00F63C25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63C25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3" w:type="dxa"/>
            <w:gridSpan w:val="2"/>
            <w:shd w:val="clear" w:color="auto" w:fill="DBDBDB" w:themeFill="accent3" w:themeFillTint="66"/>
          </w:tcPr>
          <w:p w:rsidR="00011C48" w:rsidRPr="001C4DFA" w:rsidRDefault="00111E95" w:rsidP="00011C4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Критерий 4:</w:t>
            </w:r>
            <w:r w:rsidR="00D32FC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11C48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и предметно-цикловых комиссиях образовательной организации</w:t>
            </w:r>
            <w:r w:rsidR="00F63C25"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(для первой категории) </w:t>
            </w:r>
            <w:r w:rsidR="00F63C25" w:rsidRPr="001C4DFA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или</w:t>
            </w:r>
          </w:p>
          <w:p w:rsidR="00F63C25" w:rsidRPr="00F63C25" w:rsidRDefault="00F63C25" w:rsidP="00F63C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 экспериментальной и инновационной (для высшей категории)</w:t>
            </w:r>
          </w:p>
        </w:tc>
      </w:tr>
      <w:tr w:rsidR="00011C48" w:rsidRPr="00226F61" w:rsidTr="00867E10">
        <w:trPr>
          <w:trHeight w:val="597"/>
        </w:trPr>
        <w:tc>
          <w:tcPr>
            <w:tcW w:w="426" w:type="dxa"/>
            <w:vMerge w:val="restart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7514" w:type="dxa"/>
          </w:tcPr>
          <w:p w:rsidR="00011C48" w:rsidRPr="00226F61" w:rsidRDefault="00011C48" w:rsidP="0007324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 Перечень разработанных и используемых педагогическим работником в образовательном процессе элементов современной образовательной среды, заверенный руководителем ОО</w:t>
            </w:r>
          </w:p>
        </w:tc>
      </w:tr>
      <w:tr w:rsidR="00011C48" w:rsidRPr="00226F61" w:rsidTr="00867E10">
        <w:trPr>
          <w:trHeight w:val="1380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4.2. Продукты интеллектуальной деятельности педагога, использование новых образовательных технологий и результаты образовательной деятельности обучающихся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 Методические разработки учебного занятия (электронные конспекты, технологические карты, презентации, видеозаписи практической деятельности и т.п.) с использованием современных образовательных технологий.</w:t>
            </w:r>
          </w:p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2. Screen-shot главной страницы сайта Интернет-проекта, в котором педагогический работник принял участие самостоятельно или совместно с обучающимися в межаттестационный период.</w:t>
            </w:r>
          </w:p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3. Перечень используемых педагогическим работником в образовательном процессе новых образовательных технологий (медиа и электронные образовательные ресурсы и др.), заверенный руководителем ОО.</w:t>
            </w:r>
          </w:p>
          <w:p w:rsidR="00011C48" w:rsidRPr="00226F61" w:rsidRDefault="00011C48" w:rsidP="0007324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 Screen-shot главной страницы персонального  Интернет– ресурса (персональной страницы на сайте ОО) по направлению профессиональной деятельности.</w:t>
            </w:r>
          </w:p>
        </w:tc>
      </w:tr>
      <w:tr w:rsidR="00011C48" w:rsidRPr="00226F61" w:rsidTr="00867E10">
        <w:trPr>
          <w:trHeight w:val="1380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4.3. Транслирование опыта профессиональной деятельности педагогического работника с использованием современных технологий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 Копии публикаций с указанием выходных данных, в т.ч. Интернет–публикаций.</w:t>
            </w:r>
          </w:p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2. Копии программ, материалов научно-практических конференций, чтений, семинаров, круглых столов и т.п. с указанием темы выступления.</w:t>
            </w:r>
          </w:p>
          <w:p w:rsidR="00011C48" w:rsidRPr="00226F61" w:rsidRDefault="00011C48" w:rsidP="00410C6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3. Наличие подтверждающих документов о проведении мастер-классов, семинаров, стажировок, обобщении педагогического опыта и т.п.</w:t>
            </w:r>
          </w:p>
        </w:tc>
      </w:tr>
      <w:tr w:rsidR="00011C48" w:rsidRPr="00226F61" w:rsidTr="00C87AFA">
        <w:trPr>
          <w:trHeight w:val="705"/>
        </w:trPr>
        <w:tc>
          <w:tcPr>
            <w:tcW w:w="426" w:type="dxa"/>
            <w:vMerge w:val="restart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4.4. Участие педагогического работника в экспериментальной и инновационной деятельности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 Копии приказов об участии в экспериментальной и инновационной деятельности (приказ об участии ОО в экспериментальной и инновационной деятельности, приказ об участии педагогического работника в экспериментальной (инновационной) деятельности).</w:t>
            </w:r>
          </w:p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Справка  о результатах экспериментальной (инновационной) деятельности и т.п. </w:t>
            </w:r>
          </w:p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3. Копии программ, материалов научно-практических конференций, чтений, семинаров, круглых столов и т.п. с указанием темы выступления.</w:t>
            </w:r>
          </w:p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 Копии отчетов о работе экспериментальной (инновационной) площадки</w:t>
            </w:r>
          </w:p>
        </w:tc>
      </w:tr>
      <w:tr w:rsidR="00011C48" w:rsidRPr="00226F61" w:rsidTr="00C87AFA">
        <w:trPr>
          <w:trHeight w:val="572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4.5. Профессиональные достижения педагогического работника, личный вклад  в повышение качества образования, совершенствование методов обучения и воспитания (в межаттестационный период)</w:t>
            </w:r>
          </w:p>
        </w:tc>
        <w:tc>
          <w:tcPr>
            <w:tcW w:w="7514" w:type="dxa"/>
          </w:tcPr>
          <w:p w:rsidR="00410C6D" w:rsidRPr="00410C6D" w:rsidRDefault="00410C6D" w:rsidP="00410C6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Копии документов, подтверждающих  награды и поощрения: федеральные </w:t>
            </w: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звание Героя РФ, ордена, медали, знаки отличия РФ; ведомственные (отраслевые) </w:t>
            </w: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медаль, почетное звание, почетная грамота, благодарность Минпросвещения России; региональные </w:t>
            </w: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Почетная грамота министерства образования Сахалинской области;</w:t>
            </w:r>
          </w:p>
          <w:p w:rsidR="00410C6D" w:rsidRPr="00410C6D" w:rsidRDefault="00410C6D" w:rsidP="00410C6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 муниципальные – Почётная грамота Департамента (отдела) образования, Почётная грамота и Благодарственное письмо Администрации муниципалитета, Почётная грамота Городской Думы и Городского собрания.</w:t>
            </w:r>
          </w:p>
          <w:p w:rsidR="00011C48" w:rsidRPr="00226F61" w:rsidRDefault="00410C6D" w:rsidP="00C87AF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0C6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 Копии документов, подтверждающих получение гранта или премии по направлению деятельности (федерального, регионального уровня)</w:t>
            </w:r>
          </w:p>
        </w:tc>
      </w:tr>
      <w:tr w:rsidR="00011C48" w:rsidRPr="00226F61" w:rsidTr="00C87AFA">
        <w:trPr>
          <w:trHeight w:val="439"/>
        </w:trPr>
        <w:tc>
          <w:tcPr>
            <w:tcW w:w="426" w:type="dxa"/>
            <w:vMerge w:val="restart"/>
          </w:tcPr>
          <w:p w:rsidR="00011C48" w:rsidRPr="00226F61" w:rsidRDefault="00867E10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4.6. Повышение уровня профессиональной компетентности за последние три года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Копии документов установленного образца о квалификации (удостоверений, дипломов)</w:t>
            </w:r>
          </w:p>
        </w:tc>
      </w:tr>
      <w:tr w:rsidR="00011C48" w:rsidRPr="00226F61" w:rsidTr="00C87AFA">
        <w:trPr>
          <w:trHeight w:val="648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4.7. Независимая оценка профессиональной компетентности (соответствие квалификационным требованиям)</w:t>
            </w:r>
          </w:p>
        </w:tc>
        <w:tc>
          <w:tcPr>
            <w:tcW w:w="7514" w:type="dxa"/>
          </w:tcPr>
          <w:p w:rsidR="00011C48" w:rsidRPr="00226F61" w:rsidRDefault="00011C48" w:rsidP="00132A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Копии документов о соответствии квалификации (результаты участия в испытаниях (исследованиях)</w:t>
            </w:r>
            <w:r w:rsidR="00132AD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 независимой оценке квалификации и т.п.)</w:t>
            </w:r>
          </w:p>
        </w:tc>
      </w:tr>
      <w:tr w:rsidR="00011C48" w:rsidRPr="001C4DFA" w:rsidTr="001C4DFA">
        <w:trPr>
          <w:trHeight w:val="377"/>
        </w:trPr>
        <w:tc>
          <w:tcPr>
            <w:tcW w:w="426" w:type="dxa"/>
            <w:shd w:val="clear" w:color="auto" w:fill="DBDBDB" w:themeFill="accent3" w:themeFillTint="66"/>
          </w:tcPr>
          <w:p w:rsidR="00011C48" w:rsidRPr="001C4DFA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C4DFA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3" w:type="dxa"/>
            <w:gridSpan w:val="2"/>
            <w:shd w:val="clear" w:color="auto" w:fill="DBDBDB" w:themeFill="accent3" w:themeFillTint="66"/>
          </w:tcPr>
          <w:p w:rsidR="00011C48" w:rsidRPr="001C4DFA" w:rsidRDefault="00111E95" w:rsidP="001C4DFA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Критерий5: </w:t>
            </w:r>
            <w:r w:rsid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Активное у</w:t>
            </w:r>
            <w:r w:rsidR="00011C48" w:rsidRP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частие в работе </w:t>
            </w:r>
            <w:r w:rsid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методических объединений</w:t>
            </w:r>
            <w:r w:rsidR="00073241" w:rsidRP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педагогических работников </w:t>
            </w:r>
            <w:r w:rsid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организаций</w:t>
            </w:r>
            <w:r w:rsidR="00011C48" w:rsidRP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в разработке программно-методического сопровождения образовательного процесса, профессиональных конкурсах,</w:t>
            </w:r>
            <w:r w:rsidR="00C87AFA" w:rsidRP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11C48" w:rsidRPr="001C4DF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чемпионатах</w:t>
            </w:r>
          </w:p>
        </w:tc>
      </w:tr>
      <w:tr w:rsidR="00011C48" w:rsidRPr="00226F61" w:rsidTr="00C87AFA">
        <w:trPr>
          <w:trHeight w:val="856"/>
        </w:trPr>
        <w:tc>
          <w:tcPr>
            <w:tcW w:w="426" w:type="dxa"/>
            <w:vMerge w:val="restart"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5.1. Методическая работа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1. Выписка из протокола заседания ПЦК О</w:t>
            </w:r>
            <w:r w:rsidR="00C87AFA"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 УМО о выступлении педагогического работника, заверенная руководителем</w:t>
            </w:r>
          </w:p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2. Перечень рабочих программ, методических разработок, учебной документации и т.п., созданных педагогического работника, заверенный руководителем образовательной организации</w:t>
            </w:r>
          </w:p>
          <w:p w:rsidR="00011C48" w:rsidRPr="00226F61" w:rsidRDefault="00011C48" w:rsidP="00132A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 Копии лицензий, патентов, авторских свидетельств, сертификатов на методические разработки педагогического работника * (при наличии) </w:t>
            </w:r>
          </w:p>
        </w:tc>
      </w:tr>
      <w:tr w:rsidR="00011C48" w:rsidRPr="00226F61" w:rsidTr="00C87AFA">
        <w:trPr>
          <w:trHeight w:val="1174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5.2. Участие в профессиональных конкурсах, чемпионатах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Копии приказов об участии педагогического работника в составе организационного комитета, жюри профессиональных конкурсов, чемпионатов и т.п. </w:t>
            </w:r>
          </w:p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Копии приказов, программы и др. документы, свидетельствующие об участии в профессиональных конкурсах, чемпионатах </w:t>
            </w:r>
          </w:p>
        </w:tc>
      </w:tr>
      <w:tr w:rsidR="00011C48" w:rsidRPr="00226F61" w:rsidTr="00C87AFA">
        <w:trPr>
          <w:trHeight w:val="409"/>
        </w:trPr>
        <w:tc>
          <w:tcPr>
            <w:tcW w:w="426" w:type="dxa"/>
            <w:vMerge/>
          </w:tcPr>
          <w:p w:rsidR="00011C48" w:rsidRPr="00226F61" w:rsidRDefault="00011C48" w:rsidP="00011C4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5.3. Результаты участия в профессиональных конкурсах, чемпионатах (в межаттестационный период)</w:t>
            </w:r>
          </w:p>
        </w:tc>
        <w:tc>
          <w:tcPr>
            <w:tcW w:w="7514" w:type="dxa"/>
          </w:tcPr>
          <w:p w:rsidR="00011C48" w:rsidRPr="00226F61" w:rsidRDefault="00011C48" w:rsidP="00011C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Копии грамот, дипломов, наград, копии документов, подтверждающих получение гранта или премии</w:t>
            </w:r>
          </w:p>
        </w:tc>
      </w:tr>
    </w:tbl>
    <w:p w:rsidR="00867E10" w:rsidRDefault="00011C48" w:rsidP="00867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auto"/>
          <w:sz w:val="20"/>
          <w:szCs w:val="20"/>
        </w:rPr>
      </w:pPr>
      <w:r w:rsidRPr="00226F61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*Формы представления результатов профессиональной деятельности педагогического работника могут иметь отличия в зависимости от </w:t>
      </w:r>
      <w:r w:rsidR="00867E10">
        <w:rPr>
          <w:rFonts w:cs="Times New Roman"/>
          <w:color w:val="auto"/>
          <w:sz w:val="20"/>
          <w:szCs w:val="20"/>
        </w:rPr>
        <w:t>должностных обязанностей и направления/профиля деятельности работника, а также особенностей контингента обучающихся</w:t>
      </w:r>
    </w:p>
    <w:p w:rsidR="00867E10" w:rsidRDefault="00867E10">
      <w:pPr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br w:type="page"/>
      </w:r>
    </w:p>
    <w:p w:rsidR="00011C48" w:rsidRPr="00011C48" w:rsidRDefault="00011C48" w:rsidP="00867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cstheme="minorBidi"/>
          <w:color w:val="000000" w:themeColor="text1"/>
        </w:rPr>
      </w:pPr>
      <w:r w:rsidRPr="00011C48">
        <w:rPr>
          <w:rFonts w:cstheme="minorBidi"/>
          <w:color w:val="000000" w:themeColor="text1"/>
        </w:rPr>
        <w:lastRenderedPageBreak/>
        <w:t>Приложение 3</w:t>
      </w:r>
    </w:p>
    <w:p w:rsidR="00D32FC8" w:rsidRDefault="00011C48" w:rsidP="00D32FC8">
      <w:pPr>
        <w:spacing w:after="0" w:line="240" w:lineRule="auto"/>
        <w:jc w:val="center"/>
        <w:rPr>
          <w:rFonts w:cstheme="minorBidi"/>
          <w:color w:val="000000" w:themeColor="text1"/>
        </w:rPr>
      </w:pPr>
      <w:r w:rsidRPr="00011C48">
        <w:rPr>
          <w:rFonts w:eastAsiaTheme="minorEastAsia" w:cs="Times New Roman"/>
          <w:color w:val="auto"/>
          <w:lang w:eastAsia="ru-RU"/>
        </w:rPr>
        <w:t>Характеристики с</w:t>
      </w:r>
      <w:r w:rsidRPr="00011C48">
        <w:rPr>
          <w:rFonts w:cstheme="minorBidi"/>
          <w:color w:val="000000" w:themeColor="text1"/>
        </w:rPr>
        <w:t xml:space="preserve">оответствия </w:t>
      </w:r>
      <w:r w:rsidRPr="00011C48">
        <w:rPr>
          <w:rFonts w:cs="Times New Roman"/>
          <w:color w:val="auto"/>
        </w:rPr>
        <w:t xml:space="preserve">результатов профессиональной деятельности педагогического работника </w:t>
      </w:r>
      <w:r w:rsidRPr="00011C48">
        <w:rPr>
          <w:rFonts w:cstheme="minorBidi"/>
          <w:color w:val="000000" w:themeColor="text1"/>
        </w:rPr>
        <w:t>критериям аттестации*</w:t>
      </w:r>
    </w:p>
    <w:p w:rsidR="00011C48" w:rsidRPr="00D32FC8" w:rsidRDefault="00226F61" w:rsidP="00D32FC8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D32FC8">
        <w:rPr>
          <w:rFonts w:eastAsia="Times New Roman" w:cs="Times New Roman"/>
          <w:b/>
          <w:color w:val="000000" w:themeColor="text1"/>
          <w:lang w:eastAsia="ru-RU"/>
        </w:rPr>
        <w:t>(преподаватель</w:t>
      </w:r>
      <w:r w:rsidR="00FC0AEC" w:rsidRPr="00D32FC8">
        <w:rPr>
          <w:rFonts w:eastAsia="Times New Roman" w:cs="Times New Roman"/>
          <w:b/>
          <w:color w:val="000000" w:themeColor="text1"/>
          <w:lang w:eastAsia="ru-RU"/>
        </w:rPr>
        <w:t xml:space="preserve"> дисциплин профессионального цикла;</w:t>
      </w:r>
      <w:r w:rsidRPr="00D32FC8">
        <w:rPr>
          <w:rFonts w:eastAsia="Times New Roman" w:cs="Times New Roman"/>
          <w:b/>
          <w:bCs/>
          <w:color w:val="000000" w:themeColor="text1"/>
          <w:lang w:eastAsia="ru-RU"/>
        </w:rPr>
        <w:t xml:space="preserve"> мастер производственного обучения)</w:t>
      </w:r>
    </w:p>
    <w:tbl>
      <w:tblPr>
        <w:tblStyle w:val="a6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7655"/>
      </w:tblGrid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 xml:space="preserve">Соответствие критериям </w:t>
            </w:r>
          </w:p>
        </w:tc>
        <w:tc>
          <w:tcPr>
            <w:tcW w:w="14459" w:type="dxa"/>
            <w:gridSpan w:val="2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 xml:space="preserve">Характеристика результатов профессиональной деятельности педагогического работника </w:t>
            </w:r>
          </w:p>
        </w:tc>
      </w:tr>
      <w:tr w:rsidR="00011C48" w:rsidRPr="00D32FC8" w:rsidTr="00011C48">
        <w:tc>
          <w:tcPr>
            <w:tcW w:w="1560" w:type="dxa"/>
            <w:shd w:val="clear" w:color="auto" w:fill="auto"/>
          </w:tcPr>
          <w:p w:rsidR="00011C48" w:rsidRPr="00D32FC8" w:rsidRDefault="00011C48" w:rsidP="00D32FC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011C48" w:rsidRPr="00D32FC8" w:rsidRDefault="00011C48" w:rsidP="00D32FC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32FC8">
              <w:rPr>
                <w:b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55" w:type="dxa"/>
            <w:shd w:val="clear" w:color="auto" w:fill="auto"/>
          </w:tcPr>
          <w:p w:rsidR="00011C48" w:rsidRPr="00D32FC8" w:rsidRDefault="00011C48" w:rsidP="00D32FC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32FC8">
              <w:rPr>
                <w:b/>
                <w:sz w:val="20"/>
                <w:szCs w:val="20"/>
              </w:rPr>
              <w:t>Высшая квалификационная категория</w:t>
            </w:r>
          </w:p>
        </w:tc>
      </w:tr>
      <w:tr w:rsidR="00011C48" w:rsidRPr="00D32FC8" w:rsidTr="00D32FC8">
        <w:tc>
          <w:tcPr>
            <w:tcW w:w="16019" w:type="dxa"/>
            <w:gridSpan w:val="3"/>
            <w:shd w:val="clear" w:color="auto" w:fill="DBDBDB" w:themeFill="accent3" w:themeFillTint="66"/>
          </w:tcPr>
          <w:p w:rsidR="00011C48" w:rsidRPr="00D32FC8" w:rsidRDefault="00011C48" w:rsidP="00011C48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D32FC8">
              <w:rPr>
                <w:b/>
                <w:sz w:val="20"/>
                <w:szCs w:val="20"/>
              </w:rPr>
              <w:t>Критерий 1 «Результаты освоения обучающимися образовательных программам среднего профессионального образования</w:t>
            </w:r>
            <w:r w:rsidRPr="00D32FC8">
              <w:rPr>
                <w:rFonts w:eastAsia="Times New Roman" w:cs="Times New Roman"/>
                <w:b/>
                <w:color w:val="22272F"/>
                <w:lang w:eastAsia="ru-RU"/>
              </w:rPr>
              <w:t xml:space="preserve"> </w:t>
            </w:r>
            <w:r w:rsidRPr="00D32FC8">
              <w:rPr>
                <w:b/>
                <w:sz w:val="20"/>
                <w:szCs w:val="20"/>
              </w:rPr>
              <w:t>по итогам мониторингов, проводимых организацией»**</w:t>
            </w:r>
          </w:p>
        </w:tc>
      </w:tr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отсутствие стабильных положительных результатов освоения обучающимися образовательных программ</w:t>
            </w:r>
            <w:r w:rsidRPr="00011C48">
              <w:rPr>
                <w:rFonts w:eastAsia="Times New Roman" w:cs="Times New Roman"/>
                <w:color w:val="22272F"/>
                <w:lang w:eastAsia="ru-RU"/>
              </w:rPr>
              <w:t xml:space="preserve"> </w:t>
            </w:r>
            <w:r w:rsidRPr="00011C48">
              <w:rPr>
                <w:sz w:val="20"/>
                <w:szCs w:val="20"/>
              </w:rPr>
              <w:t>среднего профессионального образования *</w:t>
            </w:r>
          </w:p>
          <w:p w:rsidR="00011C48" w:rsidRPr="00011C48" w:rsidRDefault="00011C48" w:rsidP="000732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низкий уровень результатов освоения обучающимися образовательных программ среднего профессионального образования</w:t>
            </w:r>
            <w:r w:rsidRPr="00011C48">
              <w:rPr>
                <w:rFonts w:eastAsia="Times New Roman" w:cs="Times New Roman"/>
                <w:color w:val="22272F"/>
                <w:lang w:eastAsia="ru-RU"/>
              </w:rPr>
              <w:t xml:space="preserve"> </w:t>
            </w:r>
            <w:r w:rsidRPr="00011C48">
              <w:rPr>
                <w:sz w:val="20"/>
                <w:szCs w:val="20"/>
              </w:rPr>
              <w:t>(средние данные мониторинга ОО за межаттестационный период)*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4" w:hanging="192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отсутствие положительной динамики результатов освоения обучающимися образовательных программ</w:t>
            </w:r>
            <w:r w:rsidRPr="00011C48">
              <w:rPr>
                <w:rFonts w:eastAsia="Times New Roman" w:cs="Times New Roman"/>
                <w:color w:val="22272F"/>
                <w:lang w:eastAsia="ru-RU"/>
              </w:rPr>
              <w:t xml:space="preserve"> </w:t>
            </w:r>
            <w:r w:rsidRPr="00011C48">
              <w:rPr>
                <w:sz w:val="20"/>
                <w:szCs w:val="20"/>
              </w:rPr>
              <w:t>среднего профессионального образования;*</w:t>
            </w:r>
          </w:p>
          <w:p w:rsidR="00011C48" w:rsidRPr="00011C48" w:rsidRDefault="00011C48" w:rsidP="000732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4" w:hanging="192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низкий (средний) уровень результатов освоения обучающимися образовательных программ среднего профессионального образования (средние данные мониторинга ОО за межаттестационный период)*</w:t>
            </w:r>
          </w:p>
        </w:tc>
      </w:tr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-</w:t>
            </w:r>
            <w:r w:rsidRPr="00011C48">
              <w:rPr>
                <w:sz w:val="20"/>
                <w:szCs w:val="20"/>
              </w:rPr>
              <w:tab/>
              <w:t>стабильные положительные результаты освоения обучающимися образовательных программ среднего профессионального образования по показателям мониторинга ОО*;</w:t>
            </w:r>
          </w:p>
          <w:p w:rsidR="00011C48" w:rsidRPr="00011C48" w:rsidRDefault="00011C48" w:rsidP="0007324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средний уровень результатов освоения обучающимися образовательных программ среднего профессионального образования (средние данные мониторинга ОО за межаттестационный период)*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положительная динамика результатов освоения обучающимися образовательных программ </w:t>
            </w:r>
            <w:r w:rsidRPr="00011C48">
              <w:rPr>
                <w:sz w:val="20"/>
                <w:szCs w:val="20"/>
              </w:rPr>
              <w:t>среднего профессионального образования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по показателям мониторинга ПОО*;</w:t>
            </w:r>
          </w:p>
          <w:p w:rsidR="00011C48" w:rsidRPr="00011C48" w:rsidRDefault="00011C48" w:rsidP="0007324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высокий уровень результатов освоения обучающимися образовательных программ </w:t>
            </w:r>
            <w:r w:rsidRPr="00011C48">
              <w:rPr>
                <w:sz w:val="20"/>
                <w:szCs w:val="20"/>
              </w:rPr>
              <w:t>среднего профессионального образования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(средние данные мониторинга ОО за межаттестационный период)*</w:t>
            </w:r>
          </w:p>
        </w:tc>
      </w:tr>
      <w:tr w:rsidR="00011C48" w:rsidRPr="00D32FC8" w:rsidTr="00D32FC8">
        <w:tc>
          <w:tcPr>
            <w:tcW w:w="16019" w:type="dxa"/>
            <w:gridSpan w:val="3"/>
            <w:shd w:val="clear" w:color="auto" w:fill="DBDBDB" w:themeFill="accent3" w:themeFillTint="66"/>
          </w:tcPr>
          <w:p w:rsidR="00011C48" w:rsidRPr="00D32FC8" w:rsidRDefault="00011C48" w:rsidP="00011C48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32FC8">
              <w:rPr>
                <w:b/>
                <w:sz w:val="20"/>
                <w:szCs w:val="20"/>
              </w:rPr>
              <w:t>Критерий 2 «Результаты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662»***</w:t>
            </w:r>
          </w:p>
        </w:tc>
      </w:tr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отсутствие стабильных положительных результатов освоения обучающимися образовательных программ среднего профессионального образования;*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низкий уровень результатов освоения обучающимися образовательных программ среднего профессионального образования (средние данные мониторинга за межаттестационный период)*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отсутствие положительных результатов освоения обучающимися образовательных программ среднего профессионального образования;*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низкий (средний) уровень результатов освоения обучающимися образовательных программ среднего профессионального образования (средние данные мониторинга за межаттестационный период)*</w:t>
            </w:r>
          </w:p>
        </w:tc>
      </w:tr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стабильные положительные результаты освоения обучающимися образовательных программ среднего профессионального образования;*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средний уровень результатов освоения обучающимися образовательных программ среднего профессионального образования (средние данные областного мониторинга за межаттестационный период)*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-</w:t>
            </w:r>
            <w:r w:rsidRPr="00011C48">
              <w:rPr>
                <w:sz w:val="20"/>
                <w:szCs w:val="20"/>
              </w:rPr>
              <w:tab/>
              <w:t>положительные результаты освоения обучающимися образовательных программ среднего профессионального образования;*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высокий уровень результатов освоения обучающимися образовательных программ среднего профессионального образования (средние данные областного мониторинга за межаттестационный период)*</w:t>
            </w:r>
          </w:p>
        </w:tc>
      </w:tr>
      <w:tr w:rsidR="00011C48" w:rsidRPr="00011C48" w:rsidTr="00D32FC8">
        <w:tc>
          <w:tcPr>
            <w:tcW w:w="1560" w:type="dxa"/>
            <w:shd w:val="clear" w:color="auto" w:fill="DBDBDB" w:themeFill="accent3" w:themeFillTint="66"/>
          </w:tcPr>
          <w:p w:rsidR="00011C48" w:rsidRPr="00D32FC8" w:rsidRDefault="00011C48" w:rsidP="00011C48">
            <w:pPr>
              <w:spacing w:after="200" w:line="276" w:lineRule="auto"/>
              <w:ind w:left="-108"/>
              <w:jc w:val="both"/>
              <w:rPr>
                <w:b/>
                <w:sz w:val="20"/>
                <w:szCs w:val="20"/>
              </w:rPr>
            </w:pPr>
            <w:r w:rsidRPr="00D32FC8">
              <w:rPr>
                <w:b/>
                <w:sz w:val="20"/>
                <w:szCs w:val="20"/>
              </w:rPr>
              <w:t>Критерий 3</w:t>
            </w:r>
          </w:p>
        </w:tc>
        <w:tc>
          <w:tcPr>
            <w:tcW w:w="6804" w:type="dxa"/>
            <w:shd w:val="clear" w:color="auto" w:fill="DBDBDB" w:themeFill="accent3" w:themeFillTint="66"/>
          </w:tcPr>
          <w:p w:rsidR="00011C48" w:rsidRPr="00011C48" w:rsidRDefault="00D32FC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Выявление развития у обучающихся способностей к научной (интеллектуальной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), творческой</w:t>
            </w: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физкультурно-спортивной деятельности </w:t>
            </w:r>
            <w:r w:rsidR="00011C48" w:rsidRPr="00011C48">
              <w:rPr>
                <w:rFonts w:eastAsiaTheme="minorEastAsia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7655" w:type="dxa"/>
            <w:shd w:val="clear" w:color="auto" w:fill="DBDBDB" w:themeFill="accent3" w:themeFillTint="66"/>
          </w:tcPr>
          <w:p w:rsidR="00011C48" w:rsidRPr="00011C48" w:rsidRDefault="00D32FC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Выявление и развитие  способностей обучающихся к научной (интеллектуальной), творческой , физкультурно-спортивной деятельности, а также их участия в олимпиадах, конкурсах, фестивалях, соревнованиях</w:t>
            </w:r>
            <w:r w:rsidRPr="00011C48">
              <w:rPr>
                <w:sz w:val="20"/>
                <w:szCs w:val="20"/>
              </w:rPr>
              <w:t xml:space="preserve"> </w:t>
            </w:r>
            <w:r w:rsidR="00011C48" w:rsidRPr="00011C48">
              <w:rPr>
                <w:sz w:val="20"/>
                <w:szCs w:val="20"/>
              </w:rPr>
              <w:t>****</w:t>
            </w:r>
          </w:p>
        </w:tc>
      </w:tr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732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отсутствие стабильного контингента обучающихся ОО, участвующих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состязания, выставки и т.п.)*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отсутствие положительной динамики участия обучающихся,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олимпиады, конкурсы, фестивали, соревнования и т.п.);*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 xml:space="preserve">отсутствие результатов участия обучающихся в  мероприятиях* </w:t>
            </w:r>
          </w:p>
        </w:tc>
      </w:tr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jc w:val="both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011C48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наличие стабильного контингента обучающихся ОО, регулярно (ежегодно) участвующих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</w:t>
            </w:r>
            <w:r w:rsidR="00226F61">
              <w:rPr>
                <w:sz w:val="20"/>
                <w:szCs w:val="20"/>
              </w:rPr>
              <w:t>ьтативы, кружки, секции и т.п.)</w:t>
            </w:r>
            <w:r w:rsidRPr="00011C48">
              <w:rPr>
                <w:sz w:val="20"/>
                <w:szCs w:val="20"/>
              </w:rPr>
              <w:t>;</w:t>
            </w:r>
            <w:r w:rsidR="00226F61">
              <w:rPr>
                <w:sz w:val="20"/>
                <w:szCs w:val="20"/>
              </w:rPr>
              <w:t>*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регулярное участие (ежегодно) в реализации воспитательных мероприятий (форумы, концерты, состязания, турниры, выставки, научно-практические конференции и семинары и др. (на уровне области и выше);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наличие положительных результатов участия обучающихся в  мероприятиях на уровне области и выше (призеры, лауреаты, победители, дипломанты)*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положительная динамика количества мероприятий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011C48">
              <w:rPr>
                <w:sz w:val="20"/>
                <w:szCs w:val="20"/>
              </w:rPr>
              <w:t>научной (интеллектуальной), творческой, физкультурно-спортивной направленности, в которых обучающиеся под руководством педагогического работника принимали участие (развивающие мероприятия, проектная деятельность, факультативы, кружки, секции, олимпиады, конкурсы, фестивали, соревнования и т.п. областного уровня и выше);*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регулярное участие (ежегодно) в реализации воспитательных мероприятий (форумы, концерты, состязания, турниры, выставки, научно-практические конференции и семинары и др. областного уровня и выше);</w:t>
            </w:r>
          </w:p>
          <w:p w:rsidR="00011C48" w:rsidRPr="00011C48" w:rsidRDefault="00011C48" w:rsidP="00226F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наличие положительных результатов участия обучающихся в мероприятиях областного уровня и выше (призеры, лауреаты, победители, дипломанты)*</w:t>
            </w:r>
          </w:p>
        </w:tc>
      </w:tr>
      <w:tr w:rsidR="00011C48" w:rsidRPr="00011C48" w:rsidTr="00D32FC8">
        <w:tc>
          <w:tcPr>
            <w:tcW w:w="1560" w:type="dxa"/>
            <w:shd w:val="clear" w:color="auto" w:fill="DBDBDB" w:themeFill="accent3" w:themeFillTint="66"/>
          </w:tcPr>
          <w:p w:rsidR="00011C48" w:rsidRPr="00D32FC8" w:rsidRDefault="00011C48" w:rsidP="00011C48">
            <w:pPr>
              <w:spacing w:after="200" w:line="276" w:lineRule="auto"/>
              <w:ind w:left="-108"/>
              <w:jc w:val="both"/>
              <w:rPr>
                <w:b/>
                <w:sz w:val="20"/>
                <w:szCs w:val="20"/>
              </w:rPr>
            </w:pPr>
            <w:r w:rsidRPr="00011C48">
              <w:rPr>
                <w:color w:val="auto"/>
                <w:sz w:val="20"/>
                <w:szCs w:val="20"/>
              </w:rPr>
              <w:br w:type="page"/>
            </w:r>
            <w:r w:rsidRPr="00D32FC8">
              <w:rPr>
                <w:b/>
                <w:sz w:val="20"/>
                <w:szCs w:val="20"/>
              </w:rPr>
              <w:t>Критерий 4</w:t>
            </w:r>
          </w:p>
        </w:tc>
        <w:tc>
          <w:tcPr>
            <w:tcW w:w="6804" w:type="dxa"/>
            <w:shd w:val="clear" w:color="auto" w:fill="DBDBDB" w:themeFill="accent3" w:themeFillTint="66"/>
          </w:tcPr>
          <w:p w:rsidR="00011C48" w:rsidRPr="00011C48" w:rsidRDefault="00D32FC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и предметно-цикловых комиссиях образовательной организации</w:t>
            </w:r>
            <w:r w:rsidR="00011C48" w:rsidRPr="00011C48">
              <w:rPr>
                <w:sz w:val="20"/>
                <w:szCs w:val="20"/>
              </w:rPr>
              <w:t>*****</w:t>
            </w:r>
          </w:p>
        </w:tc>
        <w:tc>
          <w:tcPr>
            <w:tcW w:w="7655" w:type="dxa"/>
            <w:shd w:val="clear" w:color="auto" w:fill="DBDBDB" w:themeFill="accent3" w:themeFillTint="66"/>
          </w:tcPr>
          <w:p w:rsidR="00011C48" w:rsidRPr="00011C48" w:rsidRDefault="00D32FC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ле экспериментальной и инновационной </w:t>
            </w:r>
            <w:r w:rsidR="00011C48" w:rsidRPr="00011C48">
              <w:rPr>
                <w:sz w:val="20"/>
                <w:szCs w:val="20"/>
              </w:rPr>
              <w:t>*****</w:t>
            </w:r>
          </w:p>
        </w:tc>
      </w:tr>
      <w:tr w:rsidR="00011C48" w:rsidRPr="00011C48" w:rsidTr="00011C48"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011C48" w:rsidRPr="00011C48" w:rsidRDefault="00011C48" w:rsidP="000732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неучастие в работе методических объединений педагогических работников ОО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011C48">
              <w:rPr>
                <w:sz w:val="20"/>
                <w:szCs w:val="20"/>
              </w:rPr>
              <w:t>и продуктивному использованию новых образовательных технологий;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неучастие в экспериментальной и инновационной деятельности в сфере образования</w:t>
            </w:r>
          </w:p>
        </w:tc>
      </w:tr>
      <w:tr w:rsidR="00011C48" w:rsidRPr="00011C48" w:rsidTr="00011C48">
        <w:trPr>
          <w:trHeight w:val="1924"/>
        </w:trPr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уровне МО);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регулярно (ежегодно) транслируется в педагогических коллективах опыт практических результатов своей профессиональной деятельности (на уровне МО);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sz w:val="20"/>
                <w:szCs w:val="20"/>
              </w:rPr>
              <w:t>активное (на постоянной основе) участие в работе методических объединений и ассоциаций педагогических работников, предметно-цикловых комиссий, кафедр и т.д. (на уровне МО)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областном уровне и выше);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достоверные результаты продуктивного использования новых образовательных технологий, в том числе </w:t>
            </w:r>
            <w:r w:rsidRPr="00011C48">
              <w:rPr>
                <w:rFonts w:eastAsiaTheme="minorEastAsia"/>
                <w:iCs/>
                <w:sz w:val="20"/>
                <w:szCs w:val="20"/>
                <w:lang w:eastAsia="ru-RU"/>
              </w:rPr>
              <w:t>электронных образовательных ресурсов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регулярно (ежегодно) транслируется в педагогических коллективах опыт практических результатов своей профессиональной деятельности (на областном уровне и выше);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экспериментальной и инновационной деятельности в сфере образования (на областном уровне и выше)</w:t>
            </w:r>
          </w:p>
        </w:tc>
      </w:tr>
      <w:tr w:rsidR="00D32FC8" w:rsidRPr="00D32FC8" w:rsidTr="00D32FC8">
        <w:tc>
          <w:tcPr>
            <w:tcW w:w="1560" w:type="dxa"/>
            <w:shd w:val="clear" w:color="auto" w:fill="DBDBDB" w:themeFill="accent3" w:themeFillTint="66"/>
          </w:tcPr>
          <w:p w:rsidR="00D32FC8" w:rsidRPr="00D32FC8" w:rsidRDefault="00D32FC8" w:rsidP="00D32FC8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32FC8">
              <w:rPr>
                <w:b/>
                <w:sz w:val="20"/>
                <w:szCs w:val="20"/>
              </w:rPr>
              <w:t xml:space="preserve">Критерий 5 </w:t>
            </w:r>
          </w:p>
        </w:tc>
        <w:tc>
          <w:tcPr>
            <w:tcW w:w="6804" w:type="dxa"/>
            <w:shd w:val="clear" w:color="auto" w:fill="DBDBDB" w:themeFill="accent3" w:themeFillTint="66"/>
          </w:tcPr>
          <w:p w:rsidR="00D32FC8" w:rsidRPr="00D32FC8" w:rsidRDefault="00D32FC8" w:rsidP="00011C48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DBDBDB" w:themeFill="accent3" w:themeFillTint="66"/>
          </w:tcPr>
          <w:p w:rsidR="00D32FC8" w:rsidRPr="00D32FC8" w:rsidRDefault="00D32FC8" w:rsidP="00011C48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32F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чемпионатах</w:t>
            </w:r>
          </w:p>
        </w:tc>
      </w:tr>
      <w:tr w:rsidR="00011C48" w:rsidRPr="00011C48" w:rsidTr="00011C48">
        <w:trPr>
          <w:trHeight w:val="1278"/>
        </w:trPr>
        <w:tc>
          <w:tcPr>
            <w:tcW w:w="1560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ind w:left="-108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804" w:type="dxa"/>
            <w:shd w:val="clear" w:color="auto" w:fill="auto"/>
          </w:tcPr>
          <w:p w:rsidR="00011C48" w:rsidRPr="00011C48" w:rsidRDefault="00011C4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критерий не установлен</w:t>
            </w:r>
          </w:p>
        </w:tc>
        <w:tc>
          <w:tcPr>
            <w:tcW w:w="7655" w:type="dxa"/>
            <w:shd w:val="clear" w:color="auto" w:fill="auto"/>
          </w:tcPr>
          <w:p w:rsidR="00011C48" w:rsidRPr="00011C48" w:rsidRDefault="00011C48" w:rsidP="00011C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участие в разработке программно-методических материалов не принималось или в официальных информационных источниках отсутствуют сведения об участии в данных разработках;</w:t>
            </w:r>
          </w:p>
          <w:p w:rsidR="00011C48" w:rsidRDefault="00011C48" w:rsidP="00011C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отсутствует достоверная информация о профессионально-личностных достижениях</w:t>
            </w:r>
            <w:r>
              <w:rPr>
                <w:sz w:val="20"/>
                <w:szCs w:val="20"/>
              </w:rPr>
              <w:t>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активное (на постоянной основе) участие в работе методических объединений и ассоциаций педагогических работников, предметно-цикловых комиссий, кафедр и т.д. (на уровне МО и выше);</w:t>
            </w:r>
          </w:p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011C48" w:rsidRDefault="00011C48">
      <w:r>
        <w:br w:type="page"/>
      </w:r>
    </w:p>
    <w:tbl>
      <w:tblPr>
        <w:tblStyle w:val="a6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7655"/>
      </w:tblGrid>
      <w:tr w:rsidR="00011C48" w:rsidRPr="00011C48" w:rsidTr="00011C48">
        <w:tc>
          <w:tcPr>
            <w:tcW w:w="1560" w:type="dxa"/>
          </w:tcPr>
          <w:p w:rsidR="00011C48" w:rsidRPr="00011C48" w:rsidRDefault="00011C48" w:rsidP="00011C48">
            <w:pPr>
              <w:spacing w:after="200" w:line="276" w:lineRule="auto"/>
              <w:ind w:left="-108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6804" w:type="dxa"/>
          </w:tcPr>
          <w:p w:rsidR="00011C48" w:rsidRPr="00011C48" w:rsidRDefault="00011C48" w:rsidP="00011C48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критерий не установлен</w:t>
            </w:r>
          </w:p>
        </w:tc>
        <w:tc>
          <w:tcPr>
            <w:tcW w:w="7655" w:type="dxa"/>
          </w:tcPr>
          <w:p w:rsidR="00011C48" w:rsidRPr="00011C48" w:rsidRDefault="00011C48" w:rsidP="00011C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является автором (соавтором, составителем) утвержденных программно-методических материалов сопровождения образовательного процесса, получивших положительное внешнее заключение и используемых в образовательной деятельности: учебно-методические комплексы, программы, оценочные, дидактические и методические материалы и т.д.;</w:t>
            </w:r>
          </w:p>
          <w:p w:rsidR="00011C48" w:rsidRPr="00011C48" w:rsidRDefault="00011C48" w:rsidP="00011C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011C48">
              <w:rPr>
                <w:sz w:val="20"/>
                <w:szCs w:val="20"/>
              </w:rPr>
              <w:t>имеются профессионально-личностные достижения, в том числе наставничество, положительные результаты участия в профессиональных конкурсах, чемпионатах и др.</w:t>
            </w:r>
          </w:p>
        </w:tc>
      </w:tr>
    </w:tbl>
    <w:p w:rsidR="00011C48" w:rsidRPr="00011C48" w:rsidRDefault="00011C48" w:rsidP="00011C48">
      <w:pPr>
        <w:spacing w:after="0" w:line="240" w:lineRule="auto"/>
        <w:jc w:val="both"/>
        <w:rPr>
          <w:rFonts w:cs="Times New Roman"/>
          <w:color w:val="auto"/>
          <w:sz w:val="16"/>
          <w:szCs w:val="16"/>
        </w:rPr>
      </w:pPr>
      <w:r w:rsidRPr="00011C48">
        <w:rPr>
          <w:rFonts w:cs="Times New Roman"/>
          <w:color w:val="auto"/>
          <w:sz w:val="16"/>
          <w:szCs w:val="16"/>
        </w:rPr>
        <w:t>*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работника, а также особенностей контингента обучающихся;</w:t>
      </w:r>
    </w:p>
    <w:p w:rsidR="00011C48" w:rsidRPr="00011C48" w:rsidRDefault="00011C48" w:rsidP="00011C48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011C48">
        <w:rPr>
          <w:rFonts w:cs="Times New Roman"/>
          <w:color w:val="auto"/>
          <w:sz w:val="16"/>
          <w:szCs w:val="16"/>
        </w:rPr>
        <w:t xml:space="preserve">**показатель стабильности </w:t>
      </w:r>
      <w:r w:rsidRPr="00011C48">
        <w:rPr>
          <w:rFonts w:cs="Times New Roman"/>
          <w:color w:val="auto"/>
          <w:sz w:val="16"/>
          <w:szCs w:val="16"/>
        </w:rPr>
        <w:sym w:font="Symbol" w:char="F02D"/>
      </w:r>
      <w:r w:rsidRPr="00011C48">
        <w:rPr>
          <w:rFonts w:cs="Times New Roman"/>
          <w:color w:val="000000" w:themeColor="text1"/>
          <w:sz w:val="16"/>
          <w:szCs w:val="16"/>
        </w:rPr>
        <w:t xml:space="preserve"> корреляция результатов в течение межаттестационного периода;</w:t>
      </w:r>
    </w:p>
    <w:p w:rsidR="00011C48" w:rsidRPr="00011C48" w:rsidRDefault="00011C48" w:rsidP="00011C48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011C48">
        <w:rPr>
          <w:rFonts w:cs="Times New Roman"/>
          <w:color w:val="000000" w:themeColor="text1"/>
          <w:sz w:val="16"/>
          <w:szCs w:val="16"/>
        </w:rPr>
        <w:t>***</w:t>
      </w:r>
      <w:r w:rsidRPr="00011C48">
        <w:rPr>
          <w:rFonts w:eastAsiaTheme="minorEastAsia" w:cs="Times New Roman"/>
          <w:color w:val="auto"/>
          <w:sz w:val="16"/>
          <w:szCs w:val="16"/>
          <w:lang w:eastAsia="ru-RU"/>
        </w:rPr>
        <w:t xml:space="preserve"> </w:t>
      </w:r>
      <w:r w:rsidRPr="00011C48">
        <w:rPr>
          <w:rFonts w:cs="Times New Roman"/>
          <w:color w:val="000000" w:themeColor="text1"/>
          <w:sz w:val="16"/>
          <w:szCs w:val="16"/>
        </w:rPr>
        <w:t>согласно утвержденному на федеральном и областном уровне перечню мониторинговых исследований (оценочных процедур), включая результаты государственной итоговой аттестации;</w:t>
      </w:r>
    </w:p>
    <w:p w:rsidR="00011C48" w:rsidRPr="00011C48" w:rsidRDefault="00011C48" w:rsidP="00011C48">
      <w:pPr>
        <w:spacing w:after="0" w:line="240" w:lineRule="auto"/>
        <w:jc w:val="both"/>
        <w:rPr>
          <w:rFonts w:cs="Times New Roman"/>
          <w:color w:val="auto"/>
          <w:sz w:val="16"/>
          <w:szCs w:val="16"/>
        </w:rPr>
      </w:pPr>
      <w:r w:rsidRPr="00011C48">
        <w:rPr>
          <w:rFonts w:cs="Times New Roman"/>
          <w:color w:val="000000" w:themeColor="text1"/>
          <w:sz w:val="16"/>
          <w:szCs w:val="16"/>
        </w:rPr>
        <w:t>**** р</w:t>
      </w:r>
      <w:r w:rsidRPr="00011C48">
        <w:rPr>
          <w:rFonts w:cs="Times New Roman"/>
          <w:color w:val="auto"/>
          <w:sz w:val="16"/>
          <w:szCs w:val="16"/>
        </w:rPr>
        <w:t>езультаты участия обучающихся в научных (интеллектуальных), творческих, физкультурно-спортивных мероприятиях, проводимых согласно перечню мероприятий, утвержденных на федеральном, региональном уровне;</w:t>
      </w:r>
    </w:p>
    <w:p w:rsidR="00011C48" w:rsidRPr="00011C48" w:rsidRDefault="00011C48" w:rsidP="00011C48">
      <w:pPr>
        <w:spacing w:after="0" w:line="240" w:lineRule="auto"/>
        <w:jc w:val="both"/>
        <w:rPr>
          <w:rFonts w:cstheme="minorBidi"/>
          <w:color w:val="000000" w:themeColor="text1"/>
          <w:sz w:val="16"/>
          <w:szCs w:val="16"/>
        </w:rPr>
      </w:pPr>
      <w:r w:rsidRPr="00011C48">
        <w:rPr>
          <w:rFonts w:cs="Times New Roman"/>
          <w:color w:val="auto"/>
          <w:sz w:val="16"/>
          <w:szCs w:val="16"/>
        </w:rPr>
        <w:t>*****</w:t>
      </w:r>
      <w:r w:rsidRPr="00011C48">
        <w:rPr>
          <w:rFonts w:eastAsiaTheme="minorEastAsia" w:cs="Times New Roman"/>
          <w:color w:val="auto"/>
          <w:sz w:val="16"/>
          <w:szCs w:val="16"/>
          <w:lang w:eastAsia="ru-RU"/>
        </w:rPr>
        <w:t xml:space="preserve"> </w:t>
      </w:r>
      <w:r w:rsidRPr="00011C48">
        <w:rPr>
          <w:rFonts w:cs="Times New Roman"/>
          <w:color w:val="auto"/>
          <w:sz w:val="16"/>
          <w:szCs w:val="16"/>
        </w:rPr>
        <w:t>профессиональные награды и поощрения; наставничество; участие в экспертных группах (по аттестации, при осуществлении  государственного контроля качества образования, лицензионного контроля и т.п.),  предметных комиссиях, жюри конкурсов и т.п. (на уровне МО и выше); продуктивное использование новых образовательных технологий, в том числе ЭОР; распространение опыта практических результатов своей профессиональной деятельности путем его трансляции на педагогических советах, методических объединениях педагогических работников, конференциях и т.п.; публикации в зарегистрированных изданиях, в том числе электронных, по направлению педагогической деятельности и т.п.</w:t>
      </w:r>
    </w:p>
    <w:p w:rsidR="00011C48" w:rsidRPr="00011C48" w:rsidRDefault="00011C48" w:rsidP="00011C48">
      <w:pPr>
        <w:spacing w:after="200" w:line="240" w:lineRule="auto"/>
        <w:jc w:val="right"/>
        <w:rPr>
          <w:rFonts w:cstheme="minorBidi"/>
          <w:color w:val="000000" w:themeColor="text1"/>
          <w:sz w:val="26"/>
          <w:szCs w:val="26"/>
        </w:rPr>
      </w:pPr>
    </w:p>
    <w:p w:rsidR="00011C48" w:rsidRPr="00011C48" w:rsidRDefault="00011C48" w:rsidP="00011C48">
      <w:pPr>
        <w:spacing w:after="200" w:line="240" w:lineRule="auto"/>
        <w:jc w:val="right"/>
        <w:rPr>
          <w:rFonts w:cstheme="minorBidi"/>
          <w:color w:val="000000" w:themeColor="text1"/>
          <w:sz w:val="26"/>
          <w:szCs w:val="26"/>
        </w:rPr>
        <w:sectPr w:rsidR="00011C48" w:rsidRPr="00011C48" w:rsidSect="00011C48">
          <w:pgSz w:w="16838" w:h="11906" w:orient="landscape"/>
          <w:pgMar w:top="568" w:right="568" w:bottom="142" w:left="709" w:header="57" w:footer="57" w:gutter="0"/>
          <w:cols w:space="708"/>
          <w:docGrid w:linePitch="360"/>
        </w:sectPr>
      </w:pPr>
    </w:p>
    <w:p w:rsidR="00011C48" w:rsidRPr="00C87AFA" w:rsidRDefault="00011C48" w:rsidP="00C87AFA">
      <w:pPr>
        <w:spacing w:after="0" w:line="240" w:lineRule="auto"/>
        <w:jc w:val="right"/>
        <w:rPr>
          <w:rFonts w:cstheme="minorBidi"/>
          <w:color w:val="000000" w:themeColor="text1"/>
        </w:rPr>
      </w:pPr>
      <w:r w:rsidRPr="00C87AFA">
        <w:rPr>
          <w:rFonts w:cstheme="minorBidi"/>
          <w:color w:val="000000" w:themeColor="text1"/>
        </w:rPr>
        <w:lastRenderedPageBreak/>
        <w:t>Приложение 4</w:t>
      </w:r>
    </w:p>
    <w:p w:rsidR="00D32FC8" w:rsidRDefault="00011C48" w:rsidP="00867E10">
      <w:pPr>
        <w:spacing w:after="0" w:line="240" w:lineRule="auto"/>
        <w:ind w:left="-284"/>
        <w:jc w:val="both"/>
        <w:rPr>
          <w:rFonts w:eastAsiaTheme="minorEastAsia" w:cs="Times New Roman"/>
          <w:b/>
          <w:color w:val="auto"/>
          <w:lang w:eastAsia="ru-RU"/>
        </w:rPr>
      </w:pPr>
      <w:r w:rsidRPr="00C87AFA">
        <w:rPr>
          <w:rFonts w:eastAsiaTheme="minorEastAsia" w:cs="Times New Roman"/>
          <w:color w:val="auto"/>
          <w:lang w:eastAsia="ru-RU"/>
        </w:rPr>
        <w:t>Уровни достижения результатов профессиональной деятельности педагогического работника</w:t>
      </w:r>
      <w:r w:rsidR="00FC0AEC" w:rsidRPr="00D32FC8">
        <w:rPr>
          <w:rFonts w:eastAsiaTheme="minorEastAsia" w:cs="Times New Roman"/>
          <w:b/>
          <w:color w:val="auto"/>
          <w:lang w:eastAsia="ru-RU"/>
        </w:rPr>
        <w:t>*</w:t>
      </w:r>
    </w:p>
    <w:p w:rsidR="00C87AFA" w:rsidRPr="00C87AFA" w:rsidRDefault="00FC0AEC" w:rsidP="00867E10">
      <w:pPr>
        <w:spacing w:after="0" w:line="240" w:lineRule="auto"/>
        <w:ind w:left="-284"/>
        <w:jc w:val="both"/>
        <w:rPr>
          <w:rFonts w:eastAsiaTheme="minorEastAsia" w:cs="Times New Roman"/>
          <w:color w:val="auto"/>
          <w:lang w:eastAsia="ru-RU"/>
        </w:rPr>
      </w:pPr>
      <w:r w:rsidRPr="00D32FC8">
        <w:rPr>
          <w:rFonts w:eastAsiaTheme="minorEastAsia" w:cs="Times New Roman"/>
          <w:b/>
          <w:bCs/>
          <w:color w:val="auto"/>
          <w:lang w:eastAsia="ru-RU"/>
        </w:rPr>
        <w:t>(преподаватель дисциплин профессионального цикла; мастер производственного обучения</w:t>
      </w:r>
      <w:r w:rsidR="00C87AFA" w:rsidRPr="00D32FC8">
        <w:rPr>
          <w:rFonts w:eastAsiaTheme="minorEastAsia" w:cs="Times New Roman"/>
          <w:b/>
          <w:color w:val="auto"/>
          <w:lang w:eastAsia="ru-RU"/>
        </w:rPr>
        <w:t>)</w:t>
      </w: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4110"/>
        <w:gridCol w:w="4679"/>
      </w:tblGrid>
      <w:tr w:rsidR="00011C48" w:rsidRPr="00011C48" w:rsidTr="00011C48">
        <w:tc>
          <w:tcPr>
            <w:tcW w:w="2127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Характеристика</w:t>
            </w:r>
            <w:r w:rsidR="003374DE">
              <w:rPr>
                <w:rFonts w:eastAsiaTheme="minorEastAsia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11C48" w:rsidRPr="00D32FC8" w:rsidTr="00D32FC8">
        <w:tc>
          <w:tcPr>
            <w:tcW w:w="10916" w:type="dxa"/>
            <w:gridSpan w:val="3"/>
            <w:shd w:val="clear" w:color="auto" w:fill="DBDBDB" w:themeFill="accent3" w:themeFillTint="66"/>
          </w:tcPr>
          <w:p w:rsidR="00011C48" w:rsidRPr="00D32FC8" w:rsidRDefault="00011C48" w:rsidP="00C87A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>1.Результаты освоения обучающимися образовательных программ</w:t>
            </w:r>
            <w:r w:rsidRPr="00D32FC8">
              <w:rPr>
                <w:b/>
                <w:sz w:val="20"/>
                <w:szCs w:val="20"/>
              </w:rPr>
              <w:t xml:space="preserve"> </w:t>
            </w:r>
            <w:r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>по итогам мониторингов, проводимых организацией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Результаты выше среднего показателя мониторинга 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011C48" w:rsidRPr="00011C48" w:rsidRDefault="00011C48" w:rsidP="000732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Средний показатель - средняя величина сопоставимых результатов всех участников мониторинга в ОО, позволяющая провести объективную оценку индивидуальных результатов профессиональной деятельности педагогического работника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Результаты в целом (в большинстве случаев) соответствуют среднему показателю мониторинга</w:t>
            </w:r>
          </w:p>
        </w:tc>
        <w:tc>
          <w:tcPr>
            <w:tcW w:w="4679" w:type="dxa"/>
            <w:vMerge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011C48" w:rsidTr="00011C4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Результаты ниже среднего показателя мониторинга (или информация отсутствует)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D32FC8" w:rsidTr="00D32FC8">
        <w:tc>
          <w:tcPr>
            <w:tcW w:w="10916" w:type="dxa"/>
            <w:gridSpan w:val="3"/>
            <w:shd w:val="clear" w:color="auto" w:fill="DBDBDB" w:themeFill="accent3" w:themeFillTint="66"/>
          </w:tcPr>
          <w:p w:rsidR="00011C48" w:rsidRPr="00D32FC8" w:rsidRDefault="00011C48" w:rsidP="00C87AFA">
            <w:pPr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>2. Результаты освоения обучающимися образовательных программ</w:t>
            </w:r>
            <w:r w:rsidRPr="00D32FC8">
              <w:rPr>
                <w:b/>
                <w:sz w:val="20"/>
                <w:szCs w:val="20"/>
              </w:rPr>
              <w:t xml:space="preserve"> </w:t>
            </w:r>
            <w:r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>по итогам мониторинга системы образования, проводимого в порядке, установленном постановлением Правительства РФ от 05.08.2013 г. № 662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выше среднего показателя мониторинга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Средний показатель - средняя величина сопоставимых результатов всех участников мониторинга в Сахалинской области, позволяющая провести объективную оценку индивидуальных результатов профессиональной деятельности педагогического работника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в целом (в большинстве случаев) соответствуют среднему показателю мониторинга</w:t>
            </w:r>
          </w:p>
        </w:tc>
        <w:tc>
          <w:tcPr>
            <w:tcW w:w="4679" w:type="dxa"/>
            <w:vMerge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011C48" w:rsidTr="00011C4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ниже среднего показателя мониторинга (или информация отсутствует)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011C48" w:rsidTr="00D32FC8">
        <w:tc>
          <w:tcPr>
            <w:tcW w:w="10916" w:type="dxa"/>
            <w:gridSpan w:val="3"/>
            <w:shd w:val="clear" w:color="auto" w:fill="DBDBDB" w:themeFill="accent3" w:themeFillTint="66"/>
          </w:tcPr>
          <w:p w:rsidR="00D32FC8" w:rsidRPr="00F63C25" w:rsidRDefault="00011C48" w:rsidP="00D32FC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>3.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D32FC8"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Выявление развития у обучающихся способностей к научной (интеллектуальной</w:t>
            </w:r>
            <w:r w:rsidR="00D32F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), творческой</w:t>
            </w:r>
            <w:r w:rsidR="00D32FC8"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физкультурно-спортивной деятельности (для первой категории) </w:t>
            </w:r>
            <w:r w:rsidR="00D32FC8" w:rsidRPr="00F63C25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или </w:t>
            </w:r>
          </w:p>
          <w:p w:rsidR="00011C48" w:rsidRPr="00011C48" w:rsidRDefault="00D32FC8" w:rsidP="00D32FC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Выявление и развитие  способностей обучающихся к научной (интеллектуальной), творческой , физкультурно-спортивной деятельности, а также их участия в олимпиадах, конкурсах, фестивалях, соревнованиях</w:t>
            </w:r>
            <w:r w:rsidR="00CA786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(для высшей категории)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D32F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D32FC8">
              <w:rPr>
                <w:rFonts w:eastAsiaTheme="minorEastAsia"/>
                <w:sz w:val="20"/>
                <w:szCs w:val="20"/>
                <w:lang w:eastAsia="ru-RU"/>
              </w:rPr>
              <w:t xml:space="preserve">региональном 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Учитываются подтвержденные на областном уровне и выше результаты деятельности педагогического работника, получившие положительную оценку органов, осуществляющих управление в сфере образования и профессионального сообщества (экспертная оценка) (приложение 7)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683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011C48" w:rsidTr="00011C4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683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011C48" w:rsidTr="00D32FC8">
        <w:tc>
          <w:tcPr>
            <w:tcW w:w="10916" w:type="dxa"/>
            <w:gridSpan w:val="3"/>
            <w:shd w:val="clear" w:color="auto" w:fill="DBDBDB" w:themeFill="accent3" w:themeFillTint="66"/>
          </w:tcPr>
          <w:p w:rsidR="00D32FC8" w:rsidRPr="001C4DFA" w:rsidRDefault="00011C48" w:rsidP="00D32FC8">
            <w:pPr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2FC8">
              <w:rPr>
                <w:b/>
                <w:sz w:val="20"/>
                <w:szCs w:val="20"/>
              </w:rPr>
              <w:t>4.</w:t>
            </w:r>
            <w:r w:rsidR="00D32FC8"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и предметно-цикловых комиссиях образовательной организации (для первой категории) </w:t>
            </w:r>
            <w:r w:rsidR="00D32FC8" w:rsidRPr="001C4DF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011C48" w:rsidRPr="00011C48" w:rsidRDefault="00D32FC8" w:rsidP="00D32FC8">
            <w:pPr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F63C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ле экспериментальной и инновационной (для высшей категории)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D32F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D32FC8">
              <w:rPr>
                <w:rFonts w:eastAsiaTheme="minorEastAsia"/>
                <w:sz w:val="20"/>
                <w:szCs w:val="20"/>
                <w:lang w:eastAsia="ru-RU"/>
              </w:rPr>
              <w:t xml:space="preserve">региональном 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Учитываются подтвержденные на областном уровне и выше результаты деятельности педагогического работника, получившие положительную оценку органов, осуществляющих управление в сфере образования и профессионального сообщества (экспертная оценка)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6838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011C48" w:rsidTr="00011C4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6838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D32FC8" w:rsidTr="00D32FC8">
        <w:tc>
          <w:tcPr>
            <w:tcW w:w="10916" w:type="dxa"/>
            <w:gridSpan w:val="3"/>
            <w:shd w:val="clear" w:color="auto" w:fill="DBDBDB" w:themeFill="accent3" w:themeFillTint="66"/>
          </w:tcPr>
          <w:p w:rsidR="00011C48" w:rsidRPr="00D32FC8" w:rsidRDefault="00011C48" w:rsidP="00F45412">
            <w:pPr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5. </w:t>
            </w:r>
            <w:r w:rsidR="00D32FC8" w:rsidRPr="00D32F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чемпионатах</w:t>
            </w:r>
            <w:r w:rsidR="00D32FC8"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</w:t>
            </w:r>
            <w:r w:rsidRPr="00D32FC8">
              <w:rPr>
                <w:rFonts w:eastAsiaTheme="minorEastAsia"/>
                <w:b/>
                <w:sz w:val="20"/>
                <w:szCs w:val="20"/>
                <w:lang w:eastAsia="ru-RU"/>
              </w:rPr>
              <w:t>(для высшей категории)</w:t>
            </w:r>
          </w:p>
        </w:tc>
      </w:tr>
      <w:tr w:rsidR="00011C48" w:rsidRPr="00011C48" w:rsidTr="00011C48">
        <w:tc>
          <w:tcPr>
            <w:tcW w:w="2127" w:type="dxa"/>
            <w:shd w:val="clear" w:color="auto" w:fill="auto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011C48" w:rsidRPr="00011C48" w:rsidRDefault="00011C48" w:rsidP="00D32F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D32FC8">
              <w:rPr>
                <w:rFonts w:eastAsiaTheme="minorEastAsia"/>
                <w:sz w:val="20"/>
                <w:szCs w:val="20"/>
                <w:lang w:eastAsia="ru-RU"/>
              </w:rPr>
              <w:t xml:space="preserve">региональном </w:t>
            </w: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Учитываются подтвержденные результаты деятельности педагогического работника, получившие положительную оценку органов, осуществляющих управление в сфере образования и профессионального сообщества (экспертная оценка)</w:t>
            </w:r>
          </w:p>
        </w:tc>
      </w:tr>
      <w:tr w:rsidR="00011C48" w:rsidRPr="00011C48" w:rsidTr="00011C48">
        <w:tc>
          <w:tcPr>
            <w:tcW w:w="2127" w:type="dxa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уровне МО</w:t>
            </w:r>
          </w:p>
        </w:tc>
        <w:tc>
          <w:tcPr>
            <w:tcW w:w="4679" w:type="dxa"/>
            <w:vMerge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11C48" w:rsidRPr="00011C48" w:rsidTr="00011C48">
        <w:tc>
          <w:tcPr>
            <w:tcW w:w="2127" w:type="dxa"/>
          </w:tcPr>
          <w:p w:rsidR="00011C48" w:rsidRPr="00011C48" w:rsidRDefault="00011C48" w:rsidP="00011C4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</w:tcPr>
          <w:p w:rsidR="00011C48" w:rsidRPr="00011C48" w:rsidRDefault="00011C48" w:rsidP="006838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</w:tcPr>
          <w:p w:rsidR="00011C48" w:rsidRPr="00011C48" w:rsidRDefault="00011C48" w:rsidP="00011C48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3374DE" w:rsidRPr="00073241" w:rsidRDefault="00867E10" w:rsidP="003374DE">
      <w:pPr>
        <w:spacing w:after="0" w:line="240" w:lineRule="auto"/>
        <w:ind w:left="-284"/>
        <w:jc w:val="both"/>
        <w:rPr>
          <w:rFonts w:cs="Times New Roman"/>
          <w:color w:val="auto"/>
          <w:sz w:val="16"/>
          <w:szCs w:val="16"/>
        </w:rPr>
      </w:pPr>
      <w:r w:rsidRPr="00073241">
        <w:rPr>
          <w:rFonts w:cs="Times New Roman"/>
          <w:color w:val="auto"/>
          <w:sz w:val="16"/>
          <w:szCs w:val="16"/>
        </w:rPr>
        <w:t>*с учетом должностных обязанностей и направления/профиля деятельности работника, а также особенностей контингента обучающихся</w:t>
      </w:r>
      <w:r w:rsidR="003374DE" w:rsidRPr="00073241">
        <w:rPr>
          <w:rFonts w:cs="Times New Roman"/>
          <w:color w:val="auto"/>
          <w:sz w:val="16"/>
          <w:szCs w:val="16"/>
        </w:rPr>
        <w:t xml:space="preserve">; </w:t>
      </w:r>
    </w:p>
    <w:p w:rsidR="003374DE" w:rsidRPr="00073241" w:rsidRDefault="003374DE" w:rsidP="003374DE">
      <w:pPr>
        <w:spacing w:after="0" w:line="240" w:lineRule="auto"/>
        <w:ind w:left="-284"/>
        <w:jc w:val="both"/>
        <w:rPr>
          <w:rFonts w:cs="Times New Roman"/>
          <w:color w:val="auto"/>
          <w:sz w:val="16"/>
          <w:szCs w:val="16"/>
        </w:rPr>
      </w:pPr>
      <w:r w:rsidRPr="00073241">
        <w:rPr>
          <w:rFonts w:eastAsiaTheme="minorEastAsia"/>
          <w:color w:val="auto"/>
          <w:sz w:val="16"/>
          <w:szCs w:val="16"/>
          <w:lang w:eastAsia="ru-RU"/>
        </w:rPr>
        <w:t>** примерный достаточный уровень (при наличии) достижения результатов профессиональной деятельности педагогического работника</w:t>
      </w:r>
    </w:p>
    <w:p w:rsidR="003374DE" w:rsidRPr="00073241" w:rsidRDefault="003374DE" w:rsidP="00867E10">
      <w:pPr>
        <w:spacing w:after="0" w:line="240" w:lineRule="auto"/>
        <w:ind w:left="-284"/>
        <w:jc w:val="both"/>
        <w:rPr>
          <w:rFonts w:cs="Times New Roman"/>
          <w:b/>
          <w:color w:val="auto"/>
          <w:sz w:val="16"/>
          <w:szCs w:val="16"/>
        </w:rPr>
        <w:sectPr w:rsidR="003374DE" w:rsidRPr="00073241" w:rsidSect="00011C48">
          <w:pgSz w:w="11906" w:h="16838"/>
          <w:pgMar w:top="568" w:right="566" w:bottom="709" w:left="993" w:header="283" w:footer="283" w:gutter="0"/>
          <w:cols w:space="708"/>
          <w:docGrid w:linePitch="360"/>
        </w:sectPr>
      </w:pPr>
    </w:p>
    <w:p w:rsidR="005D189C" w:rsidRDefault="005D189C" w:rsidP="005D189C">
      <w:pPr>
        <w:spacing w:after="200" w:line="240" w:lineRule="auto"/>
        <w:contextualSpacing/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Приложение 5</w:t>
      </w:r>
    </w:p>
    <w:p w:rsidR="00D32FC8" w:rsidRDefault="00011C48" w:rsidP="00D32FC8">
      <w:pPr>
        <w:spacing w:after="0" w:line="240" w:lineRule="auto"/>
        <w:ind w:left="-284"/>
        <w:jc w:val="center"/>
        <w:rPr>
          <w:rFonts w:cs="Times New Roman"/>
          <w:color w:val="auto"/>
        </w:rPr>
      </w:pPr>
      <w:r w:rsidRPr="00011C48">
        <w:rPr>
          <w:rFonts w:cs="Times New Roman"/>
          <w:color w:val="auto"/>
        </w:rPr>
        <w:t xml:space="preserve">Примерные результаты профессиональной деятельности педагогических работников, соответствующие требованиям к </w:t>
      </w:r>
      <w:r w:rsidRPr="00D32FC8">
        <w:rPr>
          <w:rFonts w:cs="Times New Roman"/>
          <w:b/>
          <w:color w:val="auto"/>
        </w:rPr>
        <w:t>первой</w:t>
      </w:r>
      <w:r w:rsidRPr="00011C48">
        <w:rPr>
          <w:rFonts w:cs="Times New Roman"/>
          <w:color w:val="auto"/>
        </w:rPr>
        <w:t xml:space="preserve"> квалификационной категории</w:t>
      </w:r>
      <w:r w:rsidR="00FC0AEC">
        <w:rPr>
          <w:rFonts w:cs="Times New Roman"/>
          <w:color w:val="auto"/>
        </w:rPr>
        <w:t>*</w:t>
      </w:r>
      <w:r w:rsidR="005D189C">
        <w:rPr>
          <w:rFonts w:cs="Times New Roman"/>
          <w:color w:val="auto"/>
        </w:rPr>
        <w:t xml:space="preserve"> </w:t>
      </w:r>
    </w:p>
    <w:p w:rsidR="00011C48" w:rsidRPr="00D32FC8" w:rsidRDefault="00226F61" w:rsidP="00D32FC8">
      <w:pPr>
        <w:spacing w:after="0" w:line="240" w:lineRule="auto"/>
        <w:ind w:left="-284"/>
        <w:jc w:val="center"/>
        <w:rPr>
          <w:rFonts w:eastAsiaTheme="minorEastAsia" w:cs="Times New Roman"/>
          <w:b/>
          <w:color w:val="auto"/>
          <w:lang w:eastAsia="ru-RU"/>
        </w:rPr>
      </w:pPr>
      <w:r w:rsidRPr="00D32FC8">
        <w:rPr>
          <w:rFonts w:eastAsiaTheme="minorEastAsia" w:cs="Times New Roman"/>
          <w:b/>
          <w:bCs/>
          <w:color w:val="auto"/>
          <w:lang w:eastAsia="ru-RU"/>
        </w:rPr>
        <w:t>(</w:t>
      </w:r>
      <w:r w:rsidR="00FC0AEC" w:rsidRPr="00D32FC8">
        <w:rPr>
          <w:rFonts w:eastAsiaTheme="minorEastAsia" w:cs="Times New Roman"/>
          <w:b/>
          <w:bCs/>
          <w:color w:val="auto"/>
          <w:lang w:eastAsia="ru-RU"/>
        </w:rPr>
        <w:t>преподаватель дисциплин профессионального цикла; мастер производственного обучения</w:t>
      </w:r>
      <w:r w:rsidRPr="00D32FC8">
        <w:rPr>
          <w:rFonts w:eastAsiaTheme="minorEastAsia" w:cs="Times New Roman"/>
          <w:b/>
          <w:color w:val="auto"/>
          <w:lang w:eastAsia="ru-RU"/>
        </w:rPr>
        <w:t>)</w:t>
      </w:r>
    </w:p>
    <w:tbl>
      <w:tblPr>
        <w:tblW w:w="10868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98"/>
        <w:gridCol w:w="2126"/>
        <w:gridCol w:w="2977"/>
      </w:tblGrid>
      <w:tr w:rsidR="00011C48" w:rsidRPr="00011C48" w:rsidTr="007F7644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2126" w:type="dxa"/>
          </w:tcPr>
          <w:p w:rsidR="00011C48" w:rsidRPr="00011C48" w:rsidRDefault="00011C48" w:rsidP="00683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Соответствие первой</w:t>
            </w:r>
          </w:p>
          <w:p w:rsidR="00011C48" w:rsidRPr="00011C48" w:rsidRDefault="00CA7863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квалиф.</w:t>
            </w:r>
            <w:r w:rsidR="00011C48" w:rsidRPr="00011C48">
              <w:rPr>
                <w:rFonts w:cs="Times New Roman"/>
                <w:color w:val="auto"/>
                <w:sz w:val="20"/>
                <w:szCs w:val="20"/>
              </w:rPr>
              <w:t xml:space="preserve"> категории</w:t>
            </w:r>
            <w:r w:rsidR="006838E6">
              <w:rPr>
                <w:rFonts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11C48" w:rsidRPr="00D32FC8" w:rsidTr="00D32FC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D32FC8" w:rsidRDefault="00011C48" w:rsidP="00011C48">
            <w:pPr>
              <w:spacing w:after="200" w:line="240" w:lineRule="auto"/>
              <w:contextualSpacing/>
              <w:rPr>
                <w:rFonts w:cstheme="minorBidi"/>
                <w:b/>
                <w:color w:val="000000" w:themeColor="text1"/>
                <w:sz w:val="20"/>
                <w:szCs w:val="20"/>
              </w:rPr>
            </w:pPr>
            <w:r w:rsidRPr="00D32FC8">
              <w:rPr>
                <w:rFonts w:cstheme="minorBid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301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D32FC8" w:rsidRDefault="00011C48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32FC8">
              <w:rPr>
                <w:rFonts w:cstheme="minorBidi"/>
                <w:b/>
                <w:color w:val="000000" w:themeColor="text1"/>
                <w:sz w:val="20"/>
                <w:szCs w:val="20"/>
              </w:rPr>
              <w:t>Результаты освоения обучающимися образовательных программ по итогам мониторингов</w:t>
            </w:r>
            <w:r w:rsidR="00410C6D" w:rsidRPr="00D32FC8">
              <w:rPr>
                <w:rFonts w:cstheme="minorBidi"/>
                <w:b/>
                <w:color w:val="000000" w:themeColor="text1"/>
                <w:sz w:val="20"/>
                <w:szCs w:val="20"/>
              </w:rPr>
              <w:t>,</w:t>
            </w:r>
            <w:r w:rsidRPr="00D32FC8">
              <w:rPr>
                <w:rFonts w:cstheme="minorBidi"/>
                <w:b/>
                <w:color w:val="000000" w:themeColor="text1"/>
                <w:sz w:val="20"/>
                <w:szCs w:val="20"/>
              </w:rPr>
              <w:t xml:space="preserve"> проводимых организацией*</w:t>
            </w:r>
          </w:p>
        </w:tc>
      </w:tr>
      <w:tr w:rsidR="00CA7863" w:rsidRPr="00011C48" w:rsidTr="00CA7863">
        <w:trPr>
          <w:trHeight w:val="336"/>
        </w:trPr>
        <w:tc>
          <w:tcPr>
            <w:tcW w:w="567" w:type="dxa"/>
            <w:vMerge w:val="restart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Результаты освоения обучающимися ОП СПО*:</w:t>
            </w:r>
          </w:p>
        </w:tc>
        <w:tc>
          <w:tcPr>
            <w:tcW w:w="2126" w:type="dxa"/>
          </w:tcPr>
          <w:p w:rsidR="00CA7863" w:rsidRPr="00011C48" w:rsidRDefault="00CA7863" w:rsidP="0022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Уровень освоения ОП </w:t>
            </w:r>
          </w:p>
        </w:tc>
        <w:tc>
          <w:tcPr>
            <w:tcW w:w="2977" w:type="dxa"/>
            <w:vMerge w:val="restart"/>
          </w:tcPr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В межаттестационный период</w:t>
            </w:r>
          </w:p>
        </w:tc>
      </w:tr>
      <w:tr w:rsidR="00CA7863" w:rsidRPr="00011C48" w:rsidTr="00B202FB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B202FB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 знаний, %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др. показатели*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 результатов освоения обучающимися ОП СПО: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11C48" w:rsidRPr="00D32FC8" w:rsidTr="00D32FC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D32FC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32FC8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01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D32FC8" w:rsidRDefault="00011C48" w:rsidP="00C87AFA">
            <w:pPr>
              <w:spacing w:after="0" w:line="240" w:lineRule="auto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D32FC8">
              <w:rPr>
                <w:rFonts w:eastAsiaTheme="minorEastAsia" w:cs="Times New Roman"/>
                <w:b/>
                <w:color w:val="auto"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</w:t>
            </w:r>
          </w:p>
        </w:tc>
      </w:tr>
      <w:tr w:rsidR="00CA7863" w:rsidRPr="00011C48" w:rsidTr="005C6951">
        <w:trPr>
          <w:trHeight w:val="318"/>
        </w:trPr>
        <w:tc>
          <w:tcPr>
            <w:tcW w:w="567" w:type="dxa"/>
            <w:vMerge w:val="restart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41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Результаты итоговой аттестации </w:t>
            </w:r>
          </w:p>
        </w:tc>
        <w:tc>
          <w:tcPr>
            <w:tcW w:w="2126" w:type="dxa"/>
          </w:tcPr>
          <w:p w:rsidR="00CA7863" w:rsidRPr="00011C48" w:rsidRDefault="00CA7863" w:rsidP="0022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 xml:space="preserve">Уровень освоения ОП </w:t>
            </w:r>
          </w:p>
        </w:tc>
        <w:tc>
          <w:tcPr>
            <w:tcW w:w="2977" w:type="dxa"/>
            <w:vMerge w:val="restart"/>
          </w:tcPr>
          <w:p w:rsidR="00CA7863" w:rsidRDefault="00CA7863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CA7863" w:rsidRDefault="00CA7863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CA7863" w:rsidRDefault="00CA7863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CA7863" w:rsidRPr="00011C48" w:rsidRDefault="00CA7863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В межаттестационный период</w:t>
            </w:r>
          </w:p>
        </w:tc>
      </w:tr>
      <w:tr w:rsidR="00CA7863" w:rsidRPr="00011C48" w:rsidTr="005C6951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доля обучающихся получивших положительные отметки  (преодолевших «минимальный порог»), %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tcBorders>
              <w:top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98" w:type="dxa"/>
            <w:tcBorders>
              <w:top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Др. показатели мониторинга: внешние мониторинговые исследования и др.*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 результатов освоения обучающимися ОП СПО</w:t>
            </w:r>
          </w:p>
        </w:tc>
        <w:tc>
          <w:tcPr>
            <w:tcW w:w="2126" w:type="dxa"/>
          </w:tcPr>
          <w:p w:rsidR="00CA7863" w:rsidRPr="00011C48" w:rsidRDefault="00CA7863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11C48" w:rsidRPr="00CA7863" w:rsidTr="00CA7863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011C48" w:rsidRPr="00CA7863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A7863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01" w:type="dxa"/>
            <w:gridSpan w:val="3"/>
            <w:shd w:val="clear" w:color="auto" w:fill="DBDBDB" w:themeFill="accent3" w:themeFillTint="66"/>
          </w:tcPr>
          <w:p w:rsidR="00011C48" w:rsidRPr="00CA7863" w:rsidRDefault="00CA7863" w:rsidP="00CA7863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CA786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Выявление развития у обучающихся способностей к научной (интеллектуальной), творческой, физкультурно-спортивной деятельности (для первой категории) </w:t>
            </w: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9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Организация внеурочной деятельности (по дисциплине, направлению деятельности)</w:t>
            </w:r>
          </w:p>
        </w:tc>
        <w:tc>
          <w:tcPr>
            <w:tcW w:w="2126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Наличие стабильного контингента регулярных участников</w:t>
            </w: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9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реализации воспитательных мероприятий</w:t>
            </w:r>
          </w:p>
        </w:tc>
        <w:tc>
          <w:tcPr>
            <w:tcW w:w="2126" w:type="dxa"/>
          </w:tcPr>
          <w:p w:rsidR="00011C48" w:rsidRPr="00011C48" w:rsidRDefault="00011C48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 xml:space="preserve">Положительная динамика </w:t>
            </w:r>
          </w:p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количества мероприятий</w:t>
            </w: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198" w:type="dxa"/>
          </w:tcPr>
          <w:p w:rsidR="00011C48" w:rsidRPr="00011C48" w:rsidRDefault="00011C48" w:rsidP="0013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Результаты участия обучающихся в мероприятиях</w:t>
            </w:r>
          </w:p>
        </w:tc>
        <w:tc>
          <w:tcPr>
            <w:tcW w:w="2126" w:type="dxa"/>
          </w:tcPr>
          <w:p w:rsidR="00011C48" w:rsidRPr="00011C48" w:rsidRDefault="00011C48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Положительные результаты:</w:t>
            </w:r>
            <w:r w:rsidRPr="00011C48">
              <w:rPr>
                <w:rFonts w:eastAsiaTheme="minorEastAsia" w:cs="Times New Roman"/>
                <w:color w:val="auto"/>
                <w:lang w:eastAsia="ru-RU"/>
              </w:rPr>
              <w:t xml:space="preserve"> </w:t>
            </w:r>
            <w:r w:rsidRPr="00011C48">
              <w:rPr>
                <w:rFonts w:cs="Times New Roman"/>
                <w:color w:val="auto"/>
                <w:sz w:val="20"/>
                <w:szCs w:val="20"/>
              </w:rPr>
              <w:t>призеры, лауреаты, победители и т.п.</w:t>
            </w:r>
          </w:p>
        </w:tc>
      </w:tr>
      <w:tr w:rsidR="00011C48" w:rsidRPr="00CA7863" w:rsidTr="00CA7863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011C48" w:rsidRPr="00CA7863" w:rsidRDefault="00011C48" w:rsidP="00011C48">
            <w:pPr>
              <w:spacing w:after="200" w:line="240" w:lineRule="auto"/>
              <w:contextualSpacing/>
              <w:rPr>
                <w:rFonts w:cstheme="minorBidi"/>
                <w:b/>
                <w:color w:val="000000" w:themeColor="text1"/>
                <w:sz w:val="20"/>
                <w:szCs w:val="20"/>
              </w:rPr>
            </w:pPr>
            <w:r w:rsidRPr="00CA7863">
              <w:rPr>
                <w:rFonts w:cstheme="minorBid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301" w:type="dxa"/>
            <w:gridSpan w:val="3"/>
            <w:shd w:val="clear" w:color="auto" w:fill="DBDBDB" w:themeFill="accent3" w:themeFillTint="66"/>
          </w:tcPr>
          <w:p w:rsidR="00011C48" w:rsidRPr="00CA7863" w:rsidRDefault="00CA7863" w:rsidP="00011C48">
            <w:pPr>
              <w:spacing w:after="0" w:line="240" w:lineRule="auto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CA786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и предметно-цикловых комиссиях образовательной организации</w:t>
            </w: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Участие в деятельности экспертных (по направлению деятельности) комиссий, советов, </w:t>
            </w: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val="ru" w:eastAsia="ru-RU"/>
              </w:rPr>
              <w:t>экспертных групп по аттестации</w:t>
            </w: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профессиональных сообществ, жюри профессиональных конкурсов, олимпиад и др. или</w:t>
            </w:r>
          </w:p>
        </w:tc>
        <w:tc>
          <w:tcPr>
            <w:tcW w:w="2126" w:type="dxa"/>
            <w:vMerge w:val="restart"/>
          </w:tcPr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977" w:type="dxa"/>
            <w:vMerge w:val="restart"/>
          </w:tcPr>
          <w:p w:rsidR="00CA7863" w:rsidRPr="00226F61" w:rsidRDefault="00CA7863" w:rsidP="0022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Достаточным является соответствие по одному направлению деятельности</w:t>
            </w:r>
          </w:p>
          <w:p w:rsidR="00CA7863" w:rsidRPr="00011C48" w:rsidRDefault="00CA7863" w:rsidP="0022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(п. 4.1-4.3)</w:t>
            </w: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проектно-исследовательской деятельности и др. или</w:t>
            </w:r>
          </w:p>
        </w:tc>
        <w:tc>
          <w:tcPr>
            <w:tcW w:w="212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Почетные звания, профессиональные награды и поощрения</w:t>
            </w:r>
          </w:p>
        </w:tc>
        <w:tc>
          <w:tcPr>
            <w:tcW w:w="212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vMerge w:val="restart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Транслирование в педагогических коллективах собственного педагогического опыта:</w:t>
            </w:r>
          </w:p>
        </w:tc>
        <w:tc>
          <w:tcPr>
            <w:tcW w:w="2126" w:type="dxa"/>
            <w:vMerge w:val="restart"/>
          </w:tcPr>
          <w:p w:rsidR="00CA7863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Pr="00011C48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977" w:type="dxa"/>
            <w:vMerge w:val="restart"/>
          </w:tcPr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Регулярное транслирование</w:t>
            </w:r>
          </w:p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(ежегодно) </w:t>
            </w: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2126" w:type="dxa"/>
            <w:vMerge/>
          </w:tcPr>
          <w:p w:rsidR="00CA7863" w:rsidRPr="00011C48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выступление на научно-практических конференциях, педагогических чтениях, чемпионатах (в рамках деловой программы), семинарах и др.</w:t>
            </w:r>
          </w:p>
        </w:tc>
        <w:tc>
          <w:tcPr>
            <w:tcW w:w="2126" w:type="dxa"/>
            <w:vMerge/>
          </w:tcPr>
          <w:p w:rsidR="00CA7863" w:rsidRPr="00011C48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обобщение педагогического опыта</w:t>
            </w:r>
          </w:p>
        </w:tc>
        <w:tc>
          <w:tcPr>
            <w:tcW w:w="2126" w:type="dxa"/>
            <w:vMerge/>
          </w:tcPr>
          <w:p w:rsidR="00CA7863" w:rsidRPr="00011C48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7F7644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научные, научно-методические и учебно-методические публикации в официальных изданиях</w:t>
            </w:r>
          </w:p>
        </w:tc>
        <w:tc>
          <w:tcPr>
            <w:tcW w:w="2126" w:type="dxa"/>
            <w:vMerge/>
          </w:tcPr>
          <w:p w:rsidR="00CA7863" w:rsidRPr="00011C48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5D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19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Активное участие в работе методических объединений</w:t>
            </w:r>
          </w:p>
        </w:tc>
        <w:tc>
          <w:tcPr>
            <w:tcW w:w="2126" w:type="dxa"/>
          </w:tcPr>
          <w:p w:rsidR="00011C48" w:rsidRPr="00011C48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Активное участие: на постоянной основе</w:t>
            </w: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19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Др. показатели</w:t>
            </w:r>
          </w:p>
        </w:tc>
        <w:tc>
          <w:tcPr>
            <w:tcW w:w="2126" w:type="dxa"/>
          </w:tcPr>
          <w:p w:rsidR="00011C48" w:rsidRPr="00011C48" w:rsidRDefault="00CA7863" w:rsidP="00C8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Подтвержденный положительный результат</w:t>
            </w:r>
          </w:p>
        </w:tc>
      </w:tr>
      <w:tr w:rsidR="00011C48" w:rsidRPr="00011C48" w:rsidTr="007F7644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126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Соответствует</w:t>
            </w:r>
          </w:p>
        </w:tc>
      </w:tr>
    </w:tbl>
    <w:p w:rsidR="00226F61" w:rsidRDefault="00011C48" w:rsidP="006838E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Theme="minorEastAsia" w:cs="Times New Roman"/>
          <w:color w:val="auto"/>
          <w:sz w:val="20"/>
          <w:szCs w:val="20"/>
          <w:lang w:eastAsia="ru-RU"/>
        </w:rPr>
      </w:pPr>
      <w:r w:rsidRPr="006838E6">
        <w:rPr>
          <w:rFonts w:eastAsiaTheme="minorEastAsia" w:cs="Times New Roman"/>
          <w:color w:val="auto"/>
          <w:sz w:val="16"/>
          <w:szCs w:val="16"/>
          <w:lang w:eastAsia="ru-RU"/>
        </w:rPr>
        <w:lastRenderedPageBreak/>
        <w:t xml:space="preserve">* </w:t>
      </w:r>
      <w:r w:rsidR="00867E10" w:rsidRPr="006838E6">
        <w:rPr>
          <w:color w:val="auto"/>
          <w:sz w:val="16"/>
          <w:szCs w:val="16"/>
        </w:rPr>
        <w:t>с учетом должностных обязанностей и направления/профиля деятельности работника, а также особенностей контингента обучающихся</w:t>
      </w:r>
      <w:r w:rsidR="006838E6" w:rsidRPr="006838E6">
        <w:rPr>
          <w:color w:val="auto"/>
          <w:sz w:val="16"/>
          <w:szCs w:val="16"/>
        </w:rPr>
        <w:t xml:space="preserve">; </w:t>
      </w:r>
      <w:r w:rsidR="006838E6" w:rsidRPr="006838E6">
        <w:rPr>
          <w:rFonts w:eastAsiaTheme="minorEastAsia" w:cs="Times New Roman"/>
          <w:color w:val="auto"/>
          <w:sz w:val="16"/>
          <w:szCs w:val="16"/>
          <w:lang w:eastAsia="ru-RU"/>
        </w:rPr>
        <w:t>**</w:t>
      </w:r>
      <w:r w:rsidR="006838E6" w:rsidRPr="006838E6">
        <w:rPr>
          <w:rFonts w:cs="Times New Roman"/>
          <w:color w:val="auto"/>
          <w:sz w:val="16"/>
          <w:szCs w:val="16"/>
        </w:rPr>
        <w:t xml:space="preserve"> примерный достаточный уровень (при наличии) достижения </w:t>
      </w:r>
      <w:r w:rsidR="006838E6" w:rsidRPr="006838E6">
        <w:rPr>
          <w:rFonts w:eastAsiaTheme="minorEastAsia" w:cs="Times New Roman"/>
          <w:color w:val="auto"/>
          <w:sz w:val="16"/>
          <w:szCs w:val="16"/>
          <w:lang w:eastAsia="ru-RU"/>
        </w:rPr>
        <w:t>результатов профессиональной деятельности педагогического работника</w:t>
      </w:r>
      <w:r w:rsidR="00226F61">
        <w:rPr>
          <w:rFonts w:eastAsiaTheme="minorEastAsia" w:cs="Times New Roman"/>
          <w:color w:val="auto"/>
          <w:sz w:val="20"/>
          <w:szCs w:val="20"/>
          <w:lang w:eastAsia="ru-RU"/>
        </w:rPr>
        <w:br w:type="page"/>
      </w:r>
    </w:p>
    <w:p w:rsidR="00011C48" w:rsidRPr="00011C48" w:rsidRDefault="00011C48" w:rsidP="0001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18"/>
          <w:szCs w:val="18"/>
          <w:lang w:eastAsia="ru-RU"/>
        </w:rPr>
      </w:pPr>
    </w:p>
    <w:p w:rsidR="00073241" w:rsidRDefault="00073241" w:rsidP="005D189C">
      <w:pPr>
        <w:spacing w:after="0" w:line="240" w:lineRule="auto"/>
        <w:ind w:left="-284"/>
        <w:jc w:val="both"/>
        <w:rPr>
          <w:rFonts w:cs="Times New Roman"/>
          <w:color w:val="auto"/>
        </w:rPr>
      </w:pPr>
    </w:p>
    <w:p w:rsidR="00CA7863" w:rsidRDefault="00011C48" w:rsidP="00CA7863">
      <w:pPr>
        <w:spacing w:after="0" w:line="240" w:lineRule="auto"/>
        <w:ind w:left="-284"/>
        <w:jc w:val="center"/>
        <w:rPr>
          <w:rFonts w:cs="Times New Roman"/>
          <w:color w:val="auto"/>
        </w:rPr>
      </w:pPr>
      <w:r w:rsidRPr="00011C48">
        <w:rPr>
          <w:rFonts w:cs="Times New Roman"/>
          <w:color w:val="auto"/>
        </w:rPr>
        <w:t xml:space="preserve">Примерные результаты профессиональной деятельности педагогических работников, соответствующие требованиям к </w:t>
      </w:r>
      <w:r w:rsidRPr="00CA7863">
        <w:rPr>
          <w:rFonts w:cs="Times New Roman"/>
          <w:b/>
          <w:color w:val="auto"/>
        </w:rPr>
        <w:t>высшей</w:t>
      </w:r>
      <w:r w:rsidRPr="00011C48">
        <w:rPr>
          <w:rFonts w:cs="Times New Roman"/>
          <w:color w:val="auto"/>
        </w:rPr>
        <w:t xml:space="preserve"> квалификационной категории</w:t>
      </w:r>
      <w:r w:rsidR="00FC0AEC">
        <w:rPr>
          <w:rFonts w:cs="Times New Roman"/>
          <w:color w:val="auto"/>
        </w:rPr>
        <w:t>*</w:t>
      </w:r>
    </w:p>
    <w:p w:rsidR="00011C48" w:rsidRPr="00011C48" w:rsidRDefault="00FC0AEC" w:rsidP="00CA7863">
      <w:pPr>
        <w:spacing w:after="0" w:line="240" w:lineRule="auto"/>
        <w:ind w:left="-284"/>
        <w:jc w:val="center"/>
        <w:rPr>
          <w:rFonts w:cs="Times New Roman"/>
          <w:color w:val="auto"/>
        </w:rPr>
      </w:pPr>
      <w:r>
        <w:rPr>
          <w:rFonts w:eastAsia="Times New Roman" w:cs="Times New Roman"/>
          <w:bCs/>
          <w:color w:val="000000" w:themeColor="text1"/>
          <w:lang w:eastAsia="ru-RU"/>
        </w:rPr>
        <w:t>(</w:t>
      </w:r>
      <w:r w:rsidRPr="00CA7863">
        <w:rPr>
          <w:rFonts w:eastAsia="Times New Roman" w:cs="Times New Roman"/>
          <w:b/>
          <w:bCs/>
          <w:color w:val="000000" w:themeColor="text1"/>
          <w:lang w:eastAsia="ru-RU"/>
        </w:rPr>
        <w:t>преподаватель дисциплин профессионального цикла; мастер производственного обучения</w:t>
      </w:r>
      <w:r w:rsidR="00011C48" w:rsidRPr="00011C48">
        <w:rPr>
          <w:rFonts w:cs="Times New Roman"/>
          <w:color w:val="auto"/>
        </w:rPr>
        <w:t>)</w:t>
      </w:r>
    </w:p>
    <w:tbl>
      <w:tblPr>
        <w:tblW w:w="10868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1936"/>
        <w:gridCol w:w="2977"/>
      </w:tblGrid>
      <w:tr w:rsidR="00011C48" w:rsidRPr="00011C48" w:rsidTr="005D189C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1936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Соответствие высшей</w:t>
            </w:r>
          </w:p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квалификационной категории</w:t>
            </w:r>
            <w:r w:rsidR="006838E6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11C48" w:rsidRPr="00CA7863" w:rsidTr="00CA7863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CA7863" w:rsidRDefault="00011C48" w:rsidP="00011C48">
            <w:pPr>
              <w:spacing w:after="200" w:line="240" w:lineRule="auto"/>
              <w:contextualSpacing/>
              <w:rPr>
                <w:rFonts w:cstheme="minorBidi"/>
                <w:b/>
                <w:color w:val="000000" w:themeColor="text1"/>
                <w:sz w:val="20"/>
                <w:szCs w:val="20"/>
              </w:rPr>
            </w:pPr>
            <w:r w:rsidRPr="00CA7863">
              <w:rPr>
                <w:rFonts w:cstheme="minorBid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301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CA7863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A7863">
              <w:rPr>
                <w:rFonts w:cstheme="minorBidi"/>
                <w:b/>
                <w:color w:val="000000" w:themeColor="text1"/>
                <w:sz w:val="20"/>
                <w:szCs w:val="20"/>
              </w:rPr>
              <w:t>Результаты освоения обучающимися образовательных программ среднего профессионального образования по итогам мониторингов</w:t>
            </w:r>
            <w:r w:rsidR="00410C6D" w:rsidRPr="00CA7863">
              <w:rPr>
                <w:rFonts w:cstheme="minorBidi"/>
                <w:b/>
                <w:color w:val="000000" w:themeColor="text1"/>
                <w:sz w:val="20"/>
                <w:szCs w:val="20"/>
              </w:rPr>
              <w:t>,</w:t>
            </w:r>
            <w:r w:rsidRPr="00CA7863">
              <w:rPr>
                <w:rFonts w:cstheme="minorBidi"/>
                <w:b/>
                <w:color w:val="000000" w:themeColor="text1"/>
                <w:sz w:val="20"/>
                <w:szCs w:val="20"/>
              </w:rPr>
              <w:t xml:space="preserve"> проводимых организацией*</w:t>
            </w:r>
          </w:p>
        </w:tc>
      </w:tr>
      <w:tr w:rsidR="00CA7863" w:rsidRPr="00011C48" w:rsidTr="00BF0752">
        <w:trPr>
          <w:trHeight w:val="318"/>
        </w:trPr>
        <w:tc>
          <w:tcPr>
            <w:tcW w:w="567" w:type="dxa"/>
            <w:vMerge w:val="restart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Результаты освоения обучающимися ОП СПО*:</w:t>
            </w:r>
          </w:p>
        </w:tc>
        <w:tc>
          <w:tcPr>
            <w:tcW w:w="1936" w:type="dxa"/>
          </w:tcPr>
          <w:p w:rsidR="00CA7863" w:rsidRPr="00011C48" w:rsidRDefault="00CA7863" w:rsidP="0007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 освоения ОП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BF0752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93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BF0752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 знаний, %</w:t>
            </w:r>
          </w:p>
        </w:tc>
        <w:tc>
          <w:tcPr>
            <w:tcW w:w="193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др. показатели*</w:t>
            </w:r>
          </w:p>
        </w:tc>
        <w:tc>
          <w:tcPr>
            <w:tcW w:w="193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11C48" w:rsidRPr="00011C48" w:rsidTr="005D189C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 результатов освоения обучающимися ОП СПО:</w:t>
            </w:r>
          </w:p>
        </w:tc>
        <w:tc>
          <w:tcPr>
            <w:tcW w:w="1936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 xml:space="preserve">положительная 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11C48" w:rsidRPr="00CA7863" w:rsidTr="00CA7863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CA7863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A7863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01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011C48" w:rsidRPr="00CA7863" w:rsidRDefault="00011C48" w:rsidP="00011C48">
            <w:pPr>
              <w:spacing w:after="0" w:line="240" w:lineRule="auto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CA7863">
              <w:rPr>
                <w:rFonts w:eastAsiaTheme="minorEastAsia" w:cs="Times New Roman"/>
                <w:b/>
                <w:color w:val="auto"/>
                <w:sz w:val="20"/>
                <w:szCs w:val="20"/>
                <w:lang w:eastAsia="ru-RU"/>
              </w:rPr>
              <w:t>Результаты освоения обучающимися образовательных программ</w:t>
            </w:r>
            <w:r w:rsidRPr="00CA7863">
              <w:rPr>
                <w:rFonts w:cstheme="minorBidi"/>
                <w:b/>
                <w:color w:val="000000" w:themeColor="text1"/>
                <w:sz w:val="20"/>
                <w:szCs w:val="20"/>
              </w:rPr>
              <w:t xml:space="preserve"> среднего профессионального образования</w:t>
            </w:r>
            <w:r w:rsidRPr="00CA7863">
              <w:rPr>
                <w:rFonts w:eastAsiaTheme="minorEastAsia" w:cs="Times New Roman"/>
                <w:b/>
                <w:color w:val="auto"/>
                <w:sz w:val="20"/>
                <w:szCs w:val="20"/>
                <w:lang w:eastAsia="ru-RU"/>
              </w:rPr>
              <w:t xml:space="preserve"> по итогам мониторинга системы образования, проводимого в порядке, установленном постановлением Правительства РФ от 05.08.2013 г. № 662*</w:t>
            </w:r>
          </w:p>
        </w:tc>
      </w:tr>
      <w:tr w:rsidR="00CA7863" w:rsidRPr="00011C48" w:rsidTr="003A5990">
        <w:trPr>
          <w:trHeight w:val="318"/>
        </w:trPr>
        <w:tc>
          <w:tcPr>
            <w:tcW w:w="567" w:type="dxa"/>
            <w:vMerge w:val="restart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CA7863" w:rsidRPr="00011C48" w:rsidRDefault="00CA7863" w:rsidP="0041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Результаты </w:t>
            </w: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итоговой аттестации:</w:t>
            </w:r>
          </w:p>
        </w:tc>
        <w:tc>
          <w:tcPr>
            <w:tcW w:w="1936" w:type="dxa"/>
          </w:tcPr>
          <w:p w:rsidR="00CA7863" w:rsidRPr="00011C48" w:rsidRDefault="00CA7863" w:rsidP="0007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 xml:space="preserve">Уровень освоения ОП 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3A5990">
        <w:trPr>
          <w:trHeight w:val="318"/>
        </w:trPr>
        <w:tc>
          <w:tcPr>
            <w:tcW w:w="56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193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CA7863" w:rsidRPr="00011C48" w:rsidRDefault="00CA7863" w:rsidP="0013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доля обучающихся получивших положительные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отметки  (преодолевших «минимальный порог»), %</w:t>
            </w:r>
          </w:p>
        </w:tc>
        <w:tc>
          <w:tcPr>
            <w:tcW w:w="1936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11C48" w:rsidRPr="00011C48" w:rsidTr="005D189C">
        <w:trPr>
          <w:trHeight w:val="318"/>
        </w:trPr>
        <w:tc>
          <w:tcPr>
            <w:tcW w:w="567" w:type="dxa"/>
            <w:tcBorders>
              <w:top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Др. показатели мониторинга: внешние мониторинговые исследования и др.*</w:t>
            </w:r>
          </w:p>
        </w:tc>
        <w:tc>
          <w:tcPr>
            <w:tcW w:w="1936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11C48" w:rsidRPr="00011C48" w:rsidTr="005D189C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 результатов освоения обучающимися ОП СПО</w:t>
            </w:r>
          </w:p>
        </w:tc>
        <w:tc>
          <w:tcPr>
            <w:tcW w:w="1936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11C48" w:rsidRPr="00CA7863" w:rsidTr="00CA7863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011C48" w:rsidRPr="00CA7863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A7863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01" w:type="dxa"/>
            <w:gridSpan w:val="3"/>
            <w:shd w:val="clear" w:color="auto" w:fill="DBDBDB" w:themeFill="accent3" w:themeFillTint="66"/>
          </w:tcPr>
          <w:p w:rsidR="00011C48" w:rsidRPr="00CA7863" w:rsidRDefault="00CA7863" w:rsidP="00011C48">
            <w:pPr>
              <w:spacing w:after="0" w:line="240" w:lineRule="auto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CA786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Выявление и развитие  способностей обучающихся к научной (интеллектуальной), творческой 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011C48" w:rsidRPr="00011C48" w:rsidTr="005D189C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011C48" w:rsidRPr="00011C48" w:rsidTr="005D189C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Организация внеурочной деятельности (по предмету, направлению деятельности)</w:t>
            </w:r>
          </w:p>
        </w:tc>
        <w:tc>
          <w:tcPr>
            <w:tcW w:w="1936" w:type="dxa"/>
          </w:tcPr>
          <w:p w:rsidR="00011C48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Наличие стабильного контингента регулярных участников</w:t>
            </w: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8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Участие в реализации воспитательных мероприятий </w:t>
            </w:r>
          </w:p>
        </w:tc>
        <w:tc>
          <w:tcPr>
            <w:tcW w:w="1936" w:type="dxa"/>
            <w:vMerge w:val="restart"/>
          </w:tcPr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Положительная динамика количества мероприятий</w:t>
            </w: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8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Участие </w:t>
            </w: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val="ru" w:eastAsia="ru-RU"/>
              </w:rPr>
              <w:t>обучающихся</w:t>
            </w: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в предметных олимпиадах, конкурсах, фестивалях, соревнованиях и др.</w:t>
            </w:r>
          </w:p>
        </w:tc>
        <w:tc>
          <w:tcPr>
            <w:tcW w:w="193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Регулярное участие</w:t>
            </w: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88" w:type="dxa"/>
          </w:tcPr>
          <w:p w:rsidR="00CA7863" w:rsidRPr="00011C48" w:rsidRDefault="00CA7863" w:rsidP="0013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Результаты участия обучающихся в мероприятиях</w:t>
            </w:r>
          </w:p>
        </w:tc>
        <w:tc>
          <w:tcPr>
            <w:tcW w:w="193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Положительные результаты:</w:t>
            </w:r>
            <w:r w:rsidRPr="00011C48">
              <w:rPr>
                <w:rFonts w:eastAsiaTheme="minorEastAsia" w:cs="Times New Roman"/>
                <w:color w:val="auto"/>
                <w:lang w:eastAsia="ru-RU"/>
              </w:rPr>
              <w:t xml:space="preserve"> </w:t>
            </w:r>
            <w:r w:rsidRPr="00011C48">
              <w:rPr>
                <w:rFonts w:cs="Times New Roman"/>
                <w:color w:val="auto"/>
                <w:sz w:val="20"/>
                <w:szCs w:val="20"/>
              </w:rPr>
              <w:t>призеры, лауреаты, победители и т.п.</w:t>
            </w:r>
          </w:p>
        </w:tc>
      </w:tr>
      <w:tr w:rsidR="00011C48" w:rsidRPr="00011C48" w:rsidTr="00CA7863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011C48" w:rsidRPr="00011C48" w:rsidRDefault="00011C48" w:rsidP="00011C48">
            <w:pPr>
              <w:spacing w:after="200" w:line="240" w:lineRule="auto"/>
              <w:contextualSpacing/>
              <w:rPr>
                <w:rFonts w:cstheme="minorBidi"/>
                <w:color w:val="000000" w:themeColor="text1"/>
                <w:sz w:val="20"/>
                <w:szCs w:val="20"/>
              </w:rPr>
            </w:pPr>
            <w:r w:rsidRPr="00011C48">
              <w:rPr>
                <w:rFonts w:cstheme="minorBid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301" w:type="dxa"/>
            <w:gridSpan w:val="3"/>
            <w:shd w:val="clear" w:color="auto" w:fill="DBDBDB" w:themeFill="accent3" w:themeFillTint="66"/>
          </w:tcPr>
          <w:p w:rsidR="00011C48" w:rsidRPr="00011C48" w:rsidRDefault="00CA7863" w:rsidP="005D189C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63C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 экспериментальной и инновационной</w:t>
            </w:r>
          </w:p>
        </w:tc>
      </w:tr>
      <w:tr w:rsidR="00011C48" w:rsidRPr="00011C48" w:rsidTr="005D189C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8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деятельности экспертных (по направлению деятельности) комиссий, советов, экспертных групп по аттестации, аккредитационной экспертизе и т.п., профессиональных сообществ, жюри профессиональных конкурсов, олимпиад и др. или</w:t>
            </w:r>
          </w:p>
        </w:tc>
        <w:tc>
          <w:tcPr>
            <w:tcW w:w="1936" w:type="dxa"/>
            <w:vMerge w:val="restart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977" w:type="dxa"/>
            <w:vMerge w:val="restart"/>
          </w:tcPr>
          <w:p w:rsidR="00CA7863" w:rsidRPr="00226F61" w:rsidRDefault="00CA7863" w:rsidP="0022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Достаточным является соответствие по одному направлению деятельности</w:t>
            </w:r>
          </w:p>
          <w:p w:rsidR="00CA7863" w:rsidRPr="00011C48" w:rsidRDefault="00CA7863" w:rsidP="0022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26F6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(п.4.1-4.4)</w:t>
            </w: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88" w:type="dxa"/>
          </w:tcPr>
          <w:p w:rsidR="00CA7863" w:rsidRPr="00011C48" w:rsidRDefault="00CA7863" w:rsidP="00F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проектно-исследовательской деятельности, в том числе в экспериментальных и инновационных площадках, лабораториях, ресурсных центрах и т.п. или</w:t>
            </w:r>
          </w:p>
        </w:tc>
        <w:tc>
          <w:tcPr>
            <w:tcW w:w="193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8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val="ru"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193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38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Почетные звания, профессиональные награды и поощрения</w:t>
            </w:r>
          </w:p>
        </w:tc>
        <w:tc>
          <w:tcPr>
            <w:tcW w:w="193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A7863" w:rsidRPr="00011C48" w:rsidTr="005D189C">
        <w:trPr>
          <w:trHeight w:val="318"/>
        </w:trPr>
        <w:tc>
          <w:tcPr>
            <w:tcW w:w="56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388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Транслирование в педагогических коллективах собственного педагогического опыта:</w:t>
            </w:r>
          </w:p>
        </w:tc>
        <w:tc>
          <w:tcPr>
            <w:tcW w:w="1936" w:type="dxa"/>
            <w:vMerge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A7863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Регулярное транслирование (ежегодно)</w:t>
            </w:r>
          </w:p>
        </w:tc>
      </w:tr>
      <w:tr w:rsidR="00011C48" w:rsidRPr="00011C48" w:rsidTr="005D189C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1936" w:type="dxa"/>
          </w:tcPr>
          <w:p w:rsidR="00011C48" w:rsidRPr="00011C48" w:rsidRDefault="00CA7863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73241" w:rsidRDefault="00073241">
      <w:r>
        <w:br w:type="page"/>
      </w:r>
    </w:p>
    <w:tbl>
      <w:tblPr>
        <w:tblW w:w="10868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937"/>
        <w:gridCol w:w="2977"/>
      </w:tblGrid>
      <w:tr w:rsidR="00011C48" w:rsidRPr="00011C48" w:rsidTr="00073241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обобщение педагогического опыта</w:t>
            </w:r>
            <w:r w:rsidR="005D189C" w:rsidRPr="005D189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выступление на научно-практических конференциях, педагогических чтениях,  семинарах, и др.</w:t>
            </w:r>
          </w:p>
        </w:tc>
        <w:tc>
          <w:tcPr>
            <w:tcW w:w="193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6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11C48" w:rsidRPr="00011C48" w:rsidTr="00073241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научные, научно-методические и учебно-методические публикации в официальных изданиях</w:t>
            </w:r>
          </w:p>
        </w:tc>
        <w:tc>
          <w:tcPr>
            <w:tcW w:w="193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11C48" w:rsidRPr="00CA7863" w:rsidTr="00CA7863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011C48" w:rsidRPr="00CA7863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A7863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301" w:type="dxa"/>
            <w:gridSpan w:val="3"/>
            <w:shd w:val="clear" w:color="auto" w:fill="DBDBDB" w:themeFill="accent3" w:themeFillTint="66"/>
          </w:tcPr>
          <w:p w:rsidR="00011C48" w:rsidRPr="00CA7863" w:rsidRDefault="00CA7863" w:rsidP="00F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A786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чемпионатах</w:t>
            </w:r>
          </w:p>
        </w:tc>
      </w:tr>
      <w:tr w:rsidR="00011C48" w:rsidRPr="00011C48" w:rsidTr="00073241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8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работе методических объединений</w:t>
            </w:r>
          </w:p>
        </w:tc>
        <w:tc>
          <w:tcPr>
            <w:tcW w:w="1937" w:type="dxa"/>
          </w:tcPr>
          <w:p w:rsidR="00011C48" w:rsidRPr="00011C48" w:rsidRDefault="003374DE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="00011C48"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бластной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Активное участие: на постоянной основе</w:t>
            </w:r>
          </w:p>
        </w:tc>
      </w:tr>
      <w:tr w:rsidR="00011C48" w:rsidRPr="00011C48" w:rsidTr="00073241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8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1937" w:type="dxa"/>
          </w:tcPr>
          <w:p w:rsidR="00011C48" w:rsidRPr="00011C48" w:rsidRDefault="00011C48" w:rsidP="0033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77" w:type="dxa"/>
          </w:tcPr>
          <w:p w:rsidR="00011C48" w:rsidRPr="00011C48" w:rsidRDefault="00011C48" w:rsidP="00011C48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Подтвержденный положительный результат</w:t>
            </w:r>
          </w:p>
        </w:tc>
      </w:tr>
      <w:tr w:rsidR="00011C48" w:rsidRPr="00011C48" w:rsidTr="00073241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8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профессиональных конкурсах, наставничество и др.</w:t>
            </w:r>
          </w:p>
        </w:tc>
        <w:tc>
          <w:tcPr>
            <w:tcW w:w="193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977" w:type="dxa"/>
          </w:tcPr>
          <w:p w:rsidR="00911184" w:rsidRPr="00911184" w:rsidRDefault="00911184" w:rsidP="00132ADE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911184">
              <w:rPr>
                <w:rFonts w:cs="Times New Roman"/>
                <w:color w:val="auto"/>
                <w:sz w:val="20"/>
                <w:szCs w:val="20"/>
              </w:rPr>
              <w:t>Положительные результаты (победитель, призер, лауреат, дипломант) участия педагогического работника (или подготовившего его наставника) в профессио</w:t>
            </w:r>
            <w:r w:rsidR="00132ADE">
              <w:rPr>
                <w:rFonts w:cs="Times New Roman"/>
                <w:color w:val="auto"/>
                <w:sz w:val="20"/>
                <w:szCs w:val="20"/>
              </w:rPr>
              <w:t xml:space="preserve">нальных конкурсах, организуемых </w:t>
            </w:r>
            <w:r w:rsidRPr="00911184">
              <w:rPr>
                <w:rFonts w:cs="Times New Roman"/>
                <w:color w:val="auto"/>
                <w:sz w:val="20"/>
                <w:szCs w:val="20"/>
              </w:rPr>
              <w:t>рекомендуемых/поддерживае</w:t>
            </w:r>
            <w:r w:rsidR="00073241"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Pr="00911184">
              <w:rPr>
                <w:rFonts w:cs="Times New Roman"/>
                <w:color w:val="auto"/>
                <w:sz w:val="20"/>
                <w:szCs w:val="20"/>
              </w:rPr>
              <w:t xml:space="preserve">мых) федеральными и региональными органами, осуществляющими управление в сфере образования (культуры, спорта); </w:t>
            </w:r>
          </w:p>
          <w:p w:rsidR="00011C48" w:rsidRPr="00011C48" w:rsidRDefault="00473759" w:rsidP="00132ADE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473759">
              <w:rPr>
                <w:rFonts w:cs="Times New Roman"/>
                <w:color w:val="auto"/>
                <w:sz w:val="20"/>
                <w:szCs w:val="20"/>
              </w:rPr>
              <w:t>Положительные результаты работы с молодыми специалистами и др.</w:t>
            </w:r>
          </w:p>
        </w:tc>
      </w:tr>
      <w:tr w:rsidR="00011C48" w:rsidRPr="00011C48" w:rsidTr="00073241">
        <w:trPr>
          <w:trHeight w:val="318"/>
        </w:trPr>
        <w:tc>
          <w:tcPr>
            <w:tcW w:w="567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011C48" w:rsidRPr="00011C48" w:rsidRDefault="00011C48" w:rsidP="00011C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eastAsiaTheme="minorEastAsia" w:cs="Times New Roman"/>
                <w:color w:val="auto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93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lang w:eastAsia="ru-RU"/>
              </w:rPr>
            </w:pPr>
          </w:p>
        </w:tc>
        <w:tc>
          <w:tcPr>
            <w:tcW w:w="2977" w:type="dxa"/>
          </w:tcPr>
          <w:p w:rsidR="00011C48" w:rsidRPr="00011C48" w:rsidRDefault="00011C48" w:rsidP="0001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11C48">
              <w:rPr>
                <w:rFonts w:cs="Times New Roman"/>
                <w:color w:val="auto"/>
                <w:sz w:val="20"/>
                <w:szCs w:val="20"/>
              </w:rPr>
              <w:t>Соответствует</w:t>
            </w:r>
          </w:p>
        </w:tc>
      </w:tr>
    </w:tbl>
    <w:p w:rsidR="00073241" w:rsidRDefault="00011C48" w:rsidP="00073241">
      <w:pPr>
        <w:spacing w:after="0" w:line="240" w:lineRule="auto"/>
        <w:ind w:left="-284"/>
        <w:jc w:val="both"/>
        <w:rPr>
          <w:color w:val="auto"/>
          <w:sz w:val="16"/>
          <w:szCs w:val="16"/>
        </w:rPr>
      </w:pPr>
      <w:r w:rsidRPr="00073241">
        <w:rPr>
          <w:rFonts w:eastAsiaTheme="minorEastAsia" w:cs="Times New Roman"/>
          <w:color w:val="auto"/>
          <w:sz w:val="16"/>
          <w:szCs w:val="16"/>
          <w:lang w:eastAsia="ru-RU"/>
        </w:rPr>
        <w:t xml:space="preserve">* </w:t>
      </w:r>
      <w:r w:rsidR="00867E10" w:rsidRPr="00073241">
        <w:rPr>
          <w:color w:val="auto"/>
          <w:sz w:val="16"/>
          <w:szCs w:val="16"/>
        </w:rPr>
        <w:t>с учетом должностных обязанностей и направления/профиля деятельности работника, а также особенностей контингента обучающихся</w:t>
      </w:r>
      <w:r w:rsidR="006838E6" w:rsidRPr="00073241">
        <w:rPr>
          <w:color w:val="auto"/>
          <w:sz w:val="16"/>
          <w:szCs w:val="16"/>
        </w:rPr>
        <w:t>;</w:t>
      </w:r>
    </w:p>
    <w:p w:rsidR="006838E6" w:rsidRPr="00073241" w:rsidRDefault="006838E6" w:rsidP="00073241">
      <w:pPr>
        <w:spacing w:after="0" w:line="240" w:lineRule="auto"/>
        <w:ind w:left="-284"/>
        <w:jc w:val="both"/>
        <w:rPr>
          <w:color w:val="auto"/>
          <w:sz w:val="16"/>
          <w:szCs w:val="16"/>
        </w:rPr>
      </w:pPr>
      <w:r w:rsidRPr="00073241">
        <w:rPr>
          <w:color w:val="auto"/>
          <w:sz w:val="16"/>
          <w:szCs w:val="16"/>
        </w:rPr>
        <w:t xml:space="preserve"> ** примерный достаточный уровень (при наличии) достижения результатов профессиональной деятельности педагогического работника</w:t>
      </w:r>
    </w:p>
    <w:p w:rsidR="0014234C" w:rsidRDefault="0014234C" w:rsidP="0067757D">
      <w:pPr>
        <w:tabs>
          <w:tab w:val="left" w:pos="1560"/>
          <w:tab w:val="left" w:pos="5328"/>
          <w:tab w:val="right" w:pos="10347"/>
        </w:tabs>
        <w:spacing w:after="0" w:line="240" w:lineRule="auto"/>
        <w:contextualSpacing/>
      </w:pPr>
      <w:bookmarkStart w:id="0" w:name="_GoBack"/>
      <w:bookmarkEnd w:id="0"/>
    </w:p>
    <w:sectPr w:rsidR="0014234C" w:rsidSect="00011C48">
      <w:headerReference w:type="even" r:id="rId7"/>
      <w:pgSz w:w="11906" w:h="16838"/>
      <w:pgMar w:top="568" w:right="566" w:bottom="284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70" w:rsidRDefault="00B75A70">
      <w:pPr>
        <w:spacing w:after="0" w:line="240" w:lineRule="auto"/>
      </w:pPr>
      <w:r>
        <w:separator/>
      </w:r>
    </w:p>
  </w:endnote>
  <w:endnote w:type="continuationSeparator" w:id="0">
    <w:p w:rsidR="00B75A70" w:rsidRDefault="00B7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70" w:rsidRDefault="00B75A70">
      <w:pPr>
        <w:spacing w:after="0" w:line="240" w:lineRule="auto"/>
      </w:pPr>
      <w:r>
        <w:separator/>
      </w:r>
    </w:p>
  </w:footnote>
  <w:footnote w:type="continuationSeparator" w:id="0">
    <w:p w:rsidR="00B75A70" w:rsidRDefault="00B7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37" w:rsidRDefault="00CF4637" w:rsidP="00011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637" w:rsidRDefault="00CF46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D24"/>
    <w:multiLevelType w:val="hybridMultilevel"/>
    <w:tmpl w:val="BCCC57D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BAC"/>
    <w:multiLevelType w:val="hybridMultilevel"/>
    <w:tmpl w:val="3B3CF326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A00"/>
    <w:multiLevelType w:val="hybridMultilevel"/>
    <w:tmpl w:val="69D6C41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C8E"/>
    <w:multiLevelType w:val="hybridMultilevel"/>
    <w:tmpl w:val="58C039AC"/>
    <w:lvl w:ilvl="0" w:tplc="D49CF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B7A"/>
    <w:multiLevelType w:val="hybridMultilevel"/>
    <w:tmpl w:val="59884F28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2101"/>
    <w:multiLevelType w:val="hybridMultilevel"/>
    <w:tmpl w:val="AB6E1BA6"/>
    <w:lvl w:ilvl="0" w:tplc="0522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51C97"/>
    <w:multiLevelType w:val="hybridMultilevel"/>
    <w:tmpl w:val="2CAAEDCC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F30BF"/>
    <w:multiLevelType w:val="hybridMultilevel"/>
    <w:tmpl w:val="02304842"/>
    <w:lvl w:ilvl="0" w:tplc="D70CA8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793"/>
    <w:multiLevelType w:val="hybridMultilevel"/>
    <w:tmpl w:val="B16E6C98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E17AF0"/>
    <w:multiLevelType w:val="hybridMultilevel"/>
    <w:tmpl w:val="5EA44144"/>
    <w:lvl w:ilvl="0" w:tplc="05223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77E88"/>
    <w:multiLevelType w:val="hybridMultilevel"/>
    <w:tmpl w:val="516ABCD8"/>
    <w:lvl w:ilvl="0" w:tplc="052239E4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37254C7F"/>
    <w:multiLevelType w:val="multilevel"/>
    <w:tmpl w:val="CEB6AE5A"/>
    <w:lvl w:ilvl="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 w:themeColor="text1"/>
      </w:rPr>
    </w:lvl>
  </w:abstractNum>
  <w:abstractNum w:abstractNumId="15" w15:restartNumberingAfterBreak="0">
    <w:nsid w:val="379F1FAC"/>
    <w:multiLevelType w:val="hybridMultilevel"/>
    <w:tmpl w:val="242E6ABA"/>
    <w:lvl w:ilvl="0" w:tplc="9DD696E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FF01CA9"/>
    <w:multiLevelType w:val="hybridMultilevel"/>
    <w:tmpl w:val="51C42640"/>
    <w:lvl w:ilvl="0" w:tplc="052239E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1D6679C"/>
    <w:multiLevelType w:val="hybridMultilevel"/>
    <w:tmpl w:val="1A964770"/>
    <w:lvl w:ilvl="0" w:tplc="052239E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7CA4201"/>
    <w:multiLevelType w:val="hybridMultilevel"/>
    <w:tmpl w:val="AD74CDEA"/>
    <w:lvl w:ilvl="0" w:tplc="052239E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DCD07E9"/>
    <w:multiLevelType w:val="hybridMultilevel"/>
    <w:tmpl w:val="945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3EFF"/>
    <w:multiLevelType w:val="hybridMultilevel"/>
    <w:tmpl w:val="786E7CE6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EDAD0DC">
      <w:numFmt w:val="bullet"/>
      <w:lvlText w:val="•"/>
      <w:lvlJc w:val="left"/>
      <w:pPr>
        <w:ind w:left="2202" w:hanging="555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595D56"/>
    <w:multiLevelType w:val="hybridMultilevel"/>
    <w:tmpl w:val="F6F227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3805B6"/>
    <w:multiLevelType w:val="hybridMultilevel"/>
    <w:tmpl w:val="A9F49DEE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F07C9"/>
    <w:multiLevelType w:val="hybridMultilevel"/>
    <w:tmpl w:val="9D6A7F6C"/>
    <w:lvl w:ilvl="0" w:tplc="D8A00C5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21742D"/>
    <w:multiLevelType w:val="hybridMultilevel"/>
    <w:tmpl w:val="59D2545E"/>
    <w:lvl w:ilvl="0" w:tplc="F0DA8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E01E35"/>
    <w:multiLevelType w:val="hybridMultilevel"/>
    <w:tmpl w:val="A99EB21A"/>
    <w:lvl w:ilvl="0" w:tplc="3A843D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3017"/>
    <w:multiLevelType w:val="hybridMultilevel"/>
    <w:tmpl w:val="63481BD0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A23DE"/>
    <w:multiLevelType w:val="hybridMultilevel"/>
    <w:tmpl w:val="1E3AFD56"/>
    <w:lvl w:ilvl="0" w:tplc="05223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3E09D6"/>
    <w:multiLevelType w:val="hybridMultilevel"/>
    <w:tmpl w:val="EB6AD61A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64202"/>
    <w:multiLevelType w:val="hybridMultilevel"/>
    <w:tmpl w:val="252EB8A4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6142F"/>
    <w:multiLevelType w:val="hybridMultilevel"/>
    <w:tmpl w:val="27F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A67CD"/>
    <w:multiLevelType w:val="hybridMultilevel"/>
    <w:tmpl w:val="EAC8BEA2"/>
    <w:lvl w:ilvl="0" w:tplc="DFD2FF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AA5E69"/>
    <w:multiLevelType w:val="multilevel"/>
    <w:tmpl w:val="047C822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D4C41"/>
    <w:multiLevelType w:val="hybridMultilevel"/>
    <w:tmpl w:val="398C211E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E1CFE"/>
    <w:multiLevelType w:val="hybridMultilevel"/>
    <w:tmpl w:val="092EA2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E41CB0"/>
    <w:multiLevelType w:val="hybridMultilevel"/>
    <w:tmpl w:val="80A8540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2"/>
  </w:num>
  <w:num w:numId="5">
    <w:abstractNumId w:val="34"/>
  </w:num>
  <w:num w:numId="6">
    <w:abstractNumId w:val="3"/>
  </w:num>
  <w:num w:numId="7">
    <w:abstractNumId w:val="30"/>
  </w:num>
  <w:num w:numId="8">
    <w:abstractNumId w:val="10"/>
  </w:num>
  <w:num w:numId="9">
    <w:abstractNumId w:val="11"/>
  </w:num>
  <w:num w:numId="10">
    <w:abstractNumId w:val="20"/>
  </w:num>
  <w:num w:numId="11">
    <w:abstractNumId w:val="14"/>
  </w:num>
  <w:num w:numId="12">
    <w:abstractNumId w:val="33"/>
  </w:num>
  <w:num w:numId="13">
    <w:abstractNumId w:val="23"/>
  </w:num>
  <w:num w:numId="14">
    <w:abstractNumId w:val="35"/>
  </w:num>
  <w:num w:numId="15">
    <w:abstractNumId w:val="36"/>
  </w:num>
  <w:num w:numId="16">
    <w:abstractNumId w:val="12"/>
  </w:num>
  <w:num w:numId="17">
    <w:abstractNumId w:val="26"/>
  </w:num>
  <w:num w:numId="18">
    <w:abstractNumId w:val="19"/>
  </w:num>
  <w:num w:numId="19">
    <w:abstractNumId w:val="29"/>
  </w:num>
  <w:num w:numId="20">
    <w:abstractNumId w:val="37"/>
  </w:num>
  <w:num w:numId="21">
    <w:abstractNumId w:val="5"/>
  </w:num>
  <w:num w:numId="22">
    <w:abstractNumId w:val="2"/>
  </w:num>
  <w:num w:numId="23">
    <w:abstractNumId w:val="16"/>
  </w:num>
  <w:num w:numId="24">
    <w:abstractNumId w:val="13"/>
  </w:num>
  <w:num w:numId="25">
    <w:abstractNumId w:val="21"/>
  </w:num>
  <w:num w:numId="26">
    <w:abstractNumId w:val="28"/>
  </w:num>
  <w:num w:numId="27">
    <w:abstractNumId w:val="31"/>
  </w:num>
  <w:num w:numId="28">
    <w:abstractNumId w:val="24"/>
  </w:num>
  <w:num w:numId="29">
    <w:abstractNumId w:val="6"/>
  </w:num>
  <w:num w:numId="30">
    <w:abstractNumId w:val="27"/>
  </w:num>
  <w:num w:numId="31">
    <w:abstractNumId w:val="4"/>
  </w:num>
  <w:num w:numId="32">
    <w:abstractNumId w:val="17"/>
  </w:num>
  <w:num w:numId="33">
    <w:abstractNumId w:val="22"/>
  </w:num>
  <w:num w:numId="34">
    <w:abstractNumId w:val="7"/>
  </w:num>
  <w:num w:numId="35">
    <w:abstractNumId w:val="25"/>
  </w:num>
  <w:num w:numId="36">
    <w:abstractNumId w:val="18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48"/>
    <w:rsid w:val="00011C48"/>
    <w:rsid w:val="00073241"/>
    <w:rsid w:val="00111E95"/>
    <w:rsid w:val="00132ADE"/>
    <w:rsid w:val="001336A9"/>
    <w:rsid w:val="0014234C"/>
    <w:rsid w:val="001C4DFA"/>
    <w:rsid w:val="001C5165"/>
    <w:rsid w:val="00226F61"/>
    <w:rsid w:val="00297A81"/>
    <w:rsid w:val="002F0FDF"/>
    <w:rsid w:val="0030584F"/>
    <w:rsid w:val="003374DE"/>
    <w:rsid w:val="00410C6D"/>
    <w:rsid w:val="00473759"/>
    <w:rsid w:val="00491E04"/>
    <w:rsid w:val="00533875"/>
    <w:rsid w:val="00594F2C"/>
    <w:rsid w:val="005B27DE"/>
    <w:rsid w:val="005C0A0B"/>
    <w:rsid w:val="005D189C"/>
    <w:rsid w:val="00654684"/>
    <w:rsid w:val="0067757D"/>
    <w:rsid w:val="006838E6"/>
    <w:rsid w:val="006A6822"/>
    <w:rsid w:val="007F7644"/>
    <w:rsid w:val="00800D7F"/>
    <w:rsid w:val="00867E10"/>
    <w:rsid w:val="008F0268"/>
    <w:rsid w:val="008F6429"/>
    <w:rsid w:val="00911184"/>
    <w:rsid w:val="009F492F"/>
    <w:rsid w:val="00AF747E"/>
    <w:rsid w:val="00B75A70"/>
    <w:rsid w:val="00C87AFA"/>
    <w:rsid w:val="00CA7863"/>
    <w:rsid w:val="00CF4637"/>
    <w:rsid w:val="00D32FC8"/>
    <w:rsid w:val="00E04D91"/>
    <w:rsid w:val="00E241BF"/>
    <w:rsid w:val="00F45412"/>
    <w:rsid w:val="00F63C25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0720"/>
  <w15:chartTrackingRefBased/>
  <w15:docId w15:val="{F1223476-2A4D-4F3A-BDB9-12E68474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1C48"/>
  </w:style>
  <w:style w:type="numbering" w:customStyle="1" w:styleId="11">
    <w:name w:val="Нет списка11"/>
    <w:next w:val="a2"/>
    <w:uiPriority w:val="99"/>
    <w:semiHidden/>
    <w:unhideWhenUsed/>
    <w:rsid w:val="00011C48"/>
  </w:style>
  <w:style w:type="numbering" w:customStyle="1" w:styleId="111">
    <w:name w:val="Нет списка111"/>
    <w:next w:val="a2"/>
    <w:uiPriority w:val="99"/>
    <w:semiHidden/>
    <w:unhideWhenUsed/>
    <w:rsid w:val="00011C48"/>
  </w:style>
  <w:style w:type="paragraph" w:styleId="a3">
    <w:name w:val="header"/>
    <w:basedOn w:val="a"/>
    <w:link w:val="a4"/>
    <w:uiPriority w:val="99"/>
    <w:unhideWhenUsed/>
    <w:rsid w:val="00011C48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1C48"/>
    <w:rPr>
      <w:rFonts w:eastAsiaTheme="minorEastAsia" w:cs="Times New Roman"/>
      <w:color w:val="auto"/>
      <w:lang w:eastAsia="ru-RU"/>
    </w:rPr>
  </w:style>
  <w:style w:type="character" w:styleId="a5">
    <w:name w:val="page number"/>
    <w:basedOn w:val="a0"/>
    <w:rsid w:val="00011C48"/>
  </w:style>
  <w:style w:type="table" w:styleId="a6">
    <w:name w:val="Table Grid"/>
    <w:basedOn w:val="a1"/>
    <w:uiPriority w:val="59"/>
    <w:rsid w:val="00011C48"/>
    <w:pPr>
      <w:spacing w:after="0" w:line="240" w:lineRule="auto"/>
    </w:pPr>
    <w:rPr>
      <w:rFonts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1C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 w:cs="Times New Roman"/>
      <w:color w:val="auto"/>
      <w:lang w:eastAsia="ru-RU"/>
    </w:rPr>
  </w:style>
  <w:style w:type="character" w:customStyle="1" w:styleId="FontStyle44">
    <w:name w:val="Font Style44"/>
    <w:basedOn w:val="a0"/>
    <w:uiPriority w:val="99"/>
    <w:rsid w:val="00011C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1C48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color w:val="auto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11C48"/>
    <w:rPr>
      <w:rFonts w:eastAsiaTheme="minorEastAsia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C48"/>
    <w:pPr>
      <w:spacing w:after="0" w:line="240" w:lineRule="auto"/>
    </w:pPr>
    <w:rPr>
      <w:rFonts w:ascii="Tahoma" w:eastAsiaTheme="minorEastAsia" w:hAnsi="Tahoma"/>
      <w:color w:val="auto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11C48"/>
    <w:rPr>
      <w:rFonts w:ascii="Tahoma" w:eastAsiaTheme="minorEastAsia" w:hAnsi="Tahoma"/>
      <w:color w:val="auto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11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Dmitrii</cp:lastModifiedBy>
  <cp:revision>7</cp:revision>
  <dcterms:created xsi:type="dcterms:W3CDTF">2019-07-09T23:22:00Z</dcterms:created>
  <dcterms:modified xsi:type="dcterms:W3CDTF">2019-07-15T04:32:00Z</dcterms:modified>
</cp:coreProperties>
</file>